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stylesWithEffects.xml" ContentType="application/vnd.ms-word.stylesWithEffect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43" w:rsidRDefault="00A248AA" w:rsidP="009A1743">
      <w:pPr>
        <w:rPr>
          <w:b/>
        </w:rPr>
      </w:pPr>
      <w:r>
        <w:rPr>
          <w:b/>
        </w:rPr>
        <w:t>For Teachers: Meaning of the key terms in Activity 1</w:t>
      </w:r>
    </w:p>
    <w:p w:rsidR="00A248AA" w:rsidRPr="00E80A14" w:rsidRDefault="00A248AA" w:rsidP="00A248AA">
      <w:pPr>
        <w:pStyle w:val="ListParagraph"/>
        <w:numPr>
          <w:ilvl w:val="0"/>
          <w:numId w:val="1"/>
        </w:numPr>
        <w:ind w:left="709" w:hanging="709"/>
        <w:rPr>
          <w:rFonts w:ascii="Times New Roman" w:hAnsi="Times New Roman" w:cs="Georgia"/>
          <w:szCs w:val="28"/>
        </w:rPr>
      </w:pPr>
      <w:r w:rsidRPr="00E80A14">
        <w:rPr>
          <w:rFonts w:ascii="Times New Roman" w:hAnsi="Times New Roman"/>
          <w:lang w:val="en-GB"/>
        </w:rPr>
        <w:t xml:space="preserve">Property Value – </w:t>
      </w:r>
    </w:p>
    <w:p w:rsidR="00A248AA" w:rsidRDefault="00A248AA" w:rsidP="00581BD0">
      <w:pPr>
        <w:pStyle w:val="ListParagraph"/>
        <w:ind w:left="709"/>
        <w:rPr>
          <w:rFonts w:ascii="Times New Roman" w:hAnsi="Times New Roman" w:cs="Georgia"/>
          <w:szCs w:val="28"/>
        </w:rPr>
      </w:pPr>
      <w:r w:rsidRPr="00E80A14">
        <w:rPr>
          <w:rFonts w:ascii="Times New Roman" w:hAnsi="Times New Roman" w:cs="Arial"/>
          <w:szCs w:val="26"/>
        </w:rPr>
        <w:t xml:space="preserve">is </w:t>
      </w:r>
      <w:r w:rsidRPr="00E80A14">
        <w:rPr>
          <w:rFonts w:ascii="Times New Roman" w:hAnsi="Times New Roman" w:cs="Georgia"/>
          <w:szCs w:val="28"/>
        </w:rPr>
        <w:t>an estimate of what a property is actually worth in the market; the price may be higher or lower, depending on who has the best bargaining skills and who wants the deal.</w:t>
      </w:r>
    </w:p>
    <w:p w:rsidR="00581BD0" w:rsidRPr="00581BD0" w:rsidRDefault="00581BD0" w:rsidP="00581BD0">
      <w:pPr>
        <w:pStyle w:val="ListParagraph"/>
        <w:ind w:left="709"/>
        <w:rPr>
          <w:rFonts w:ascii="Times New Roman" w:hAnsi="Times New Roman" w:cs="Georgia"/>
          <w:szCs w:val="28"/>
        </w:rPr>
      </w:pPr>
    </w:p>
    <w:p w:rsidR="00A248AA" w:rsidRPr="00A248AA" w:rsidRDefault="00A248AA" w:rsidP="00A248AA">
      <w:pPr>
        <w:pStyle w:val="ListParagraph"/>
        <w:numPr>
          <w:ilvl w:val="0"/>
          <w:numId w:val="1"/>
        </w:numPr>
        <w:ind w:left="709" w:hanging="709"/>
        <w:rPr>
          <w:rFonts w:ascii="Times New Roman" w:hAnsi="Times New Roman"/>
          <w:lang w:val="en-GB"/>
        </w:rPr>
      </w:pPr>
      <w:r w:rsidRPr="00A248AA">
        <w:rPr>
          <w:rFonts w:ascii="Times New Roman" w:hAnsi="Times New Roman"/>
          <w:lang w:val="en-GB"/>
        </w:rPr>
        <w:t xml:space="preserve">Building Value – </w:t>
      </w:r>
    </w:p>
    <w:p w:rsidR="00A248AA" w:rsidRDefault="00A248AA" w:rsidP="00A248AA">
      <w:pPr>
        <w:pStyle w:val="ListParagraph"/>
        <w:ind w:left="709"/>
        <w:rPr>
          <w:rFonts w:ascii="Times New Roman" w:hAnsi="Times New Roman"/>
          <w:lang w:val="en-GB"/>
        </w:rPr>
      </w:pPr>
      <w:r w:rsidRPr="00A248AA">
        <w:rPr>
          <w:rFonts w:ascii="Times New Roman" w:hAnsi="Times New Roman"/>
          <w:lang w:val="en-GB"/>
        </w:rPr>
        <w:t>This value estimate includes structures, buildings, and anything which has been added or appended to a property and becomes an inherent part of the property that are not considered land.</w:t>
      </w:r>
    </w:p>
    <w:p w:rsidR="00A248AA" w:rsidRDefault="00A248AA" w:rsidP="00A248AA">
      <w:pPr>
        <w:pStyle w:val="ListParagraph"/>
        <w:ind w:left="709"/>
        <w:rPr>
          <w:rFonts w:ascii="Times New Roman" w:hAnsi="Times New Roman"/>
          <w:lang w:val="en-GB"/>
        </w:rPr>
      </w:pPr>
    </w:p>
    <w:p w:rsidR="00A248AA" w:rsidRPr="00A248AA" w:rsidRDefault="00A248AA" w:rsidP="00A248AA">
      <w:pPr>
        <w:pStyle w:val="ListParagraph"/>
        <w:numPr>
          <w:ilvl w:val="0"/>
          <w:numId w:val="1"/>
        </w:numPr>
        <w:ind w:left="709" w:hanging="709"/>
        <w:rPr>
          <w:rFonts w:ascii="Times New Roman" w:hAnsi="Times New Roman"/>
          <w:lang w:val="en-GB"/>
        </w:rPr>
      </w:pPr>
      <w:r w:rsidRPr="00A248AA">
        <w:rPr>
          <w:rFonts w:ascii="Times New Roman" w:hAnsi="Times New Roman"/>
          <w:lang w:val="en-GB"/>
        </w:rPr>
        <w:t xml:space="preserve">Land Value – </w:t>
      </w:r>
    </w:p>
    <w:p w:rsidR="00A248AA" w:rsidRDefault="00A248AA" w:rsidP="00A248AA">
      <w:pPr>
        <w:pStyle w:val="ListParagraph"/>
        <w:ind w:left="709"/>
        <w:rPr>
          <w:rFonts w:ascii="Times New Roman" w:hAnsi="Times New Roman"/>
          <w:lang w:val="en-GB"/>
        </w:rPr>
      </w:pPr>
      <w:r w:rsidRPr="00A248AA">
        <w:rPr>
          <w:rFonts w:ascii="Times New Roman" w:hAnsi="Times New Roman"/>
          <w:lang w:val="en-GB"/>
        </w:rPr>
        <w:t>Land value is the measure of how much a plot of land is worth, not counting any buildings but including improvements such as better drainage.</w:t>
      </w:r>
    </w:p>
    <w:p w:rsidR="00A248AA" w:rsidRPr="00A248AA" w:rsidRDefault="00A248AA" w:rsidP="00A248AA">
      <w:pPr>
        <w:pStyle w:val="ListParagraph"/>
        <w:ind w:left="709"/>
        <w:rPr>
          <w:rFonts w:ascii="Times New Roman" w:hAnsi="Times New Roman"/>
          <w:lang w:val="en-GB"/>
        </w:rPr>
      </w:pPr>
    </w:p>
    <w:p w:rsidR="00A248AA" w:rsidRPr="00A248AA" w:rsidRDefault="00A248AA" w:rsidP="00A248AA">
      <w:pPr>
        <w:pStyle w:val="ListParagraph"/>
        <w:numPr>
          <w:ilvl w:val="0"/>
          <w:numId w:val="1"/>
        </w:numPr>
        <w:ind w:left="709" w:hanging="709"/>
        <w:rPr>
          <w:rFonts w:ascii="Times New Roman" w:hAnsi="Times New Roman"/>
          <w:lang w:val="en-GB"/>
        </w:rPr>
      </w:pPr>
      <w:r w:rsidRPr="00A248AA">
        <w:rPr>
          <w:rFonts w:ascii="Times New Roman" w:hAnsi="Times New Roman"/>
          <w:lang w:val="en-GB"/>
        </w:rPr>
        <w:t xml:space="preserve">Building Area - </w:t>
      </w:r>
    </w:p>
    <w:p w:rsidR="00A248AA" w:rsidRDefault="00A248AA" w:rsidP="00A248AA">
      <w:pPr>
        <w:pStyle w:val="ListParagraph"/>
        <w:ind w:left="709"/>
        <w:rPr>
          <w:rFonts w:ascii="Times New Roman" w:hAnsi="Times New Roman"/>
          <w:lang w:val="en-GB"/>
        </w:rPr>
      </w:pPr>
      <w:r w:rsidRPr="00A248AA">
        <w:rPr>
          <w:rFonts w:ascii="Times New Roman" w:hAnsi="Times New Roman"/>
          <w:lang w:val="en-GB"/>
        </w:rPr>
        <w:tab/>
        <w:t>means the total area of floor space within a building measured between the external sides of walls or in the case of party walls, between the centre of the party walls</w:t>
      </w:r>
      <w:r>
        <w:rPr>
          <w:rFonts w:ascii="Times New Roman" w:hAnsi="Times New Roman"/>
          <w:lang w:val="en-GB"/>
        </w:rPr>
        <w:t>.</w:t>
      </w:r>
    </w:p>
    <w:p w:rsidR="00A248AA" w:rsidRDefault="00A248AA" w:rsidP="00A248AA">
      <w:pPr>
        <w:pStyle w:val="ListParagraph"/>
        <w:ind w:left="709"/>
        <w:rPr>
          <w:rFonts w:ascii="Times New Roman" w:hAnsi="Times New Roman"/>
          <w:lang w:val="en-GB"/>
        </w:rPr>
      </w:pPr>
    </w:p>
    <w:p w:rsidR="00A248AA" w:rsidRPr="00A248AA" w:rsidRDefault="00A248AA" w:rsidP="00A248AA">
      <w:pPr>
        <w:pStyle w:val="ListParagraph"/>
        <w:numPr>
          <w:ilvl w:val="0"/>
          <w:numId w:val="1"/>
        </w:numPr>
        <w:ind w:left="709" w:hanging="709"/>
        <w:rPr>
          <w:rFonts w:ascii="Times New Roman" w:hAnsi="Times New Roman"/>
          <w:lang w:val="en-GB"/>
        </w:rPr>
      </w:pPr>
      <w:r w:rsidRPr="00A248AA">
        <w:rPr>
          <w:rFonts w:ascii="Times New Roman" w:hAnsi="Times New Roman"/>
          <w:lang w:val="en-GB"/>
        </w:rPr>
        <w:t>Factors Affecting Value</w:t>
      </w:r>
    </w:p>
    <w:p w:rsidR="00A248AA" w:rsidRDefault="00A248AA" w:rsidP="00A248AA">
      <w:pPr>
        <w:pStyle w:val="ListParagraph"/>
        <w:ind w:left="709"/>
        <w:rPr>
          <w:rFonts w:ascii="Times New Roman" w:hAnsi="Times New Roman"/>
          <w:lang w:val="en-GB"/>
        </w:rPr>
      </w:pPr>
      <w:r w:rsidRPr="00A248AA">
        <w:rPr>
          <w:rFonts w:ascii="Times New Roman" w:hAnsi="Times New Roman"/>
          <w:lang w:val="en-GB"/>
        </w:rPr>
        <w:t>Various factors that determine the value of any kind of property include:</w:t>
      </w:r>
    </w:p>
    <w:p w:rsidR="00A248AA" w:rsidRPr="00A248AA" w:rsidRDefault="00A248AA" w:rsidP="00A248AA">
      <w:pPr>
        <w:pStyle w:val="ListParagraph"/>
        <w:ind w:left="709"/>
        <w:rPr>
          <w:rFonts w:ascii="Times New Roman" w:hAnsi="Times New Roman"/>
          <w:lang w:val="en-GB"/>
        </w:rPr>
      </w:pPr>
    </w:p>
    <w:p w:rsidR="00A248AA" w:rsidRPr="00A248AA" w:rsidRDefault="00A248AA" w:rsidP="00A248AA">
      <w:pPr>
        <w:pStyle w:val="ListParagraph"/>
        <w:numPr>
          <w:ilvl w:val="0"/>
          <w:numId w:val="4"/>
        </w:numPr>
        <w:rPr>
          <w:rFonts w:ascii="Times New Roman" w:hAnsi="Times New Roman"/>
          <w:lang w:val="en-GB"/>
        </w:rPr>
      </w:pPr>
      <w:r w:rsidRPr="00A248AA">
        <w:rPr>
          <w:rFonts w:ascii="Times New Roman" w:hAnsi="Times New Roman"/>
          <w:lang w:val="en-GB"/>
        </w:rPr>
        <w:t xml:space="preserve">Structural attributes e.g. numbers of bedrooms, bathrooms, fireplaces, garages, square footage of house, lot size, age of structure, existence of pool </w:t>
      </w:r>
    </w:p>
    <w:p w:rsidR="00A248AA" w:rsidRPr="00A248AA" w:rsidRDefault="00A248AA" w:rsidP="00A248AA">
      <w:pPr>
        <w:pStyle w:val="ListParagraph"/>
        <w:ind w:left="709"/>
        <w:rPr>
          <w:rFonts w:ascii="Times New Roman" w:hAnsi="Times New Roman"/>
          <w:lang w:val="en-GB"/>
        </w:rPr>
      </w:pPr>
    </w:p>
    <w:p w:rsidR="00A248AA" w:rsidRPr="00A248AA" w:rsidRDefault="00A248AA" w:rsidP="00A248AA">
      <w:pPr>
        <w:pStyle w:val="ListParagraph"/>
        <w:numPr>
          <w:ilvl w:val="0"/>
          <w:numId w:val="4"/>
        </w:numPr>
        <w:rPr>
          <w:rFonts w:ascii="Times New Roman" w:hAnsi="Times New Roman"/>
          <w:lang w:val="en-GB"/>
        </w:rPr>
      </w:pPr>
      <w:r w:rsidRPr="00A248AA">
        <w:rPr>
          <w:rFonts w:ascii="Times New Roman" w:hAnsi="Times New Roman"/>
          <w:lang w:val="en-GB"/>
        </w:rPr>
        <w:t>Neighbourhood attributes e.g. socio-economic characteristics of neighb</w:t>
      </w:r>
      <w:r>
        <w:rPr>
          <w:rFonts w:ascii="Times New Roman" w:hAnsi="Times New Roman"/>
          <w:lang w:val="en-GB"/>
        </w:rPr>
        <w:t xml:space="preserve">ouring residents, quality of </w:t>
      </w:r>
      <w:r w:rsidRPr="00A248AA">
        <w:rPr>
          <w:rFonts w:ascii="Times New Roman" w:hAnsi="Times New Roman"/>
          <w:lang w:val="en-GB"/>
        </w:rPr>
        <w:t xml:space="preserve">neighbouring structures, ownership/rental, ethnic composition </w:t>
      </w:r>
    </w:p>
    <w:p w:rsidR="00A248AA" w:rsidRPr="00A248AA" w:rsidRDefault="00A248AA" w:rsidP="00A248AA">
      <w:pPr>
        <w:pStyle w:val="ListParagraph"/>
        <w:ind w:left="709"/>
        <w:rPr>
          <w:rFonts w:ascii="Times New Roman" w:hAnsi="Times New Roman"/>
          <w:lang w:val="en-GB"/>
        </w:rPr>
      </w:pPr>
    </w:p>
    <w:p w:rsidR="00A248AA" w:rsidRPr="00A248AA" w:rsidRDefault="00A248AA" w:rsidP="00A248AA">
      <w:pPr>
        <w:pStyle w:val="ListParagraph"/>
        <w:numPr>
          <w:ilvl w:val="0"/>
          <w:numId w:val="4"/>
        </w:numPr>
        <w:rPr>
          <w:rFonts w:ascii="Times New Roman" w:hAnsi="Times New Roman"/>
          <w:lang w:val="en-GB"/>
        </w:rPr>
      </w:pPr>
      <w:r w:rsidRPr="00A248AA">
        <w:rPr>
          <w:rFonts w:ascii="Times New Roman" w:hAnsi="Times New Roman"/>
          <w:lang w:val="en-GB"/>
        </w:rPr>
        <w:t xml:space="preserve">Community attributes e.g. school and police station </w:t>
      </w:r>
    </w:p>
    <w:p w:rsidR="00A248AA" w:rsidRPr="00A248AA" w:rsidRDefault="00A248AA" w:rsidP="00A248AA">
      <w:pPr>
        <w:pStyle w:val="ListParagraph"/>
        <w:ind w:left="709"/>
        <w:rPr>
          <w:rFonts w:ascii="Times New Roman" w:hAnsi="Times New Roman"/>
          <w:lang w:val="en-GB"/>
        </w:rPr>
      </w:pPr>
    </w:p>
    <w:p w:rsidR="00A248AA" w:rsidRPr="00A248AA" w:rsidRDefault="00A248AA" w:rsidP="00A248AA">
      <w:pPr>
        <w:pStyle w:val="ListParagraph"/>
        <w:numPr>
          <w:ilvl w:val="0"/>
          <w:numId w:val="4"/>
        </w:numPr>
        <w:rPr>
          <w:rFonts w:ascii="Times New Roman" w:hAnsi="Times New Roman"/>
          <w:lang w:val="en-GB"/>
        </w:rPr>
      </w:pPr>
      <w:r w:rsidRPr="00A248AA">
        <w:rPr>
          <w:rFonts w:ascii="Times New Roman" w:hAnsi="Times New Roman"/>
          <w:lang w:val="en-GB"/>
        </w:rPr>
        <w:t xml:space="preserve">Locational attributes e.g. proximity and accessibility to various (dis)amenities including waste sites, powerlines, highways, shopping centres, churches, schools, cultural opportunities, airport, public transportation </w:t>
      </w:r>
    </w:p>
    <w:p w:rsidR="00A248AA" w:rsidRPr="00A248AA" w:rsidRDefault="00A248AA" w:rsidP="00A248AA">
      <w:pPr>
        <w:pStyle w:val="ListParagraph"/>
        <w:ind w:left="709"/>
        <w:rPr>
          <w:rFonts w:ascii="Times New Roman" w:hAnsi="Times New Roman"/>
          <w:lang w:val="en-GB"/>
        </w:rPr>
      </w:pPr>
    </w:p>
    <w:p w:rsidR="00A248AA" w:rsidRPr="00A248AA" w:rsidRDefault="00A248AA" w:rsidP="00A248AA">
      <w:pPr>
        <w:pStyle w:val="ListParagraph"/>
        <w:numPr>
          <w:ilvl w:val="0"/>
          <w:numId w:val="4"/>
        </w:numPr>
        <w:rPr>
          <w:rFonts w:ascii="Times New Roman" w:hAnsi="Times New Roman"/>
          <w:lang w:val="en-GB"/>
        </w:rPr>
      </w:pPr>
      <w:r w:rsidRPr="00A248AA">
        <w:rPr>
          <w:rFonts w:ascii="Times New Roman" w:hAnsi="Times New Roman"/>
          <w:lang w:val="en-GB"/>
        </w:rPr>
        <w:t xml:space="preserve">Environmental attributes e.g. view from property, noise levels, pollution levels, </w:t>
      </w:r>
    </w:p>
    <w:p w:rsidR="00A248AA" w:rsidRPr="00A248AA" w:rsidRDefault="00A248AA" w:rsidP="00A248AA">
      <w:pPr>
        <w:pStyle w:val="ListParagraph"/>
        <w:ind w:left="709"/>
        <w:rPr>
          <w:rFonts w:ascii="Times New Roman" w:hAnsi="Times New Roman"/>
          <w:lang w:val="en-GB"/>
        </w:rPr>
      </w:pPr>
    </w:p>
    <w:p w:rsidR="00A248AA" w:rsidRPr="00A248AA" w:rsidRDefault="00A248AA" w:rsidP="00A248AA">
      <w:pPr>
        <w:pStyle w:val="ListParagraph"/>
        <w:numPr>
          <w:ilvl w:val="0"/>
          <w:numId w:val="4"/>
        </w:numPr>
        <w:rPr>
          <w:rFonts w:ascii="Times New Roman" w:hAnsi="Times New Roman"/>
          <w:lang w:val="en-GB"/>
        </w:rPr>
      </w:pPr>
      <w:r w:rsidRPr="00A248AA">
        <w:rPr>
          <w:rFonts w:ascii="Times New Roman" w:hAnsi="Times New Roman"/>
          <w:lang w:val="en-GB"/>
        </w:rPr>
        <w:t>Time-related attributes e.g. month and year of</w:t>
      </w:r>
      <w:r>
        <w:rPr>
          <w:rFonts w:ascii="Times New Roman" w:hAnsi="Times New Roman"/>
          <w:lang w:val="en-GB"/>
        </w:rPr>
        <w:t xml:space="preserve"> sale, number of days on market.</w:t>
      </w:r>
    </w:p>
    <w:p w:rsidR="00A248AA" w:rsidRPr="00A248AA" w:rsidRDefault="00A248AA" w:rsidP="00A248AA">
      <w:pPr>
        <w:pStyle w:val="ListParagraph"/>
        <w:ind w:left="709"/>
        <w:rPr>
          <w:rFonts w:ascii="Times New Roman" w:hAnsi="Times New Roman"/>
          <w:lang w:val="en-GB"/>
        </w:rPr>
      </w:pPr>
    </w:p>
    <w:p w:rsidR="00A248AA" w:rsidRDefault="00A248AA" w:rsidP="00A248AA">
      <w:pPr>
        <w:pStyle w:val="ListParagraph"/>
        <w:numPr>
          <w:ilvl w:val="0"/>
          <w:numId w:val="1"/>
        </w:numPr>
        <w:ind w:left="709" w:hanging="709"/>
        <w:rPr>
          <w:rFonts w:ascii="Times New Roman" w:hAnsi="Times New Roman"/>
          <w:lang w:val="en-GB"/>
        </w:rPr>
      </w:pPr>
      <w:r w:rsidRPr="00A248AA">
        <w:rPr>
          <w:rFonts w:ascii="Times New Roman" w:hAnsi="Times New Roman"/>
          <w:lang w:val="en-GB"/>
        </w:rPr>
        <w:t xml:space="preserve">Price – cost to buy a property. </w:t>
      </w:r>
    </w:p>
    <w:p w:rsidR="00A248AA" w:rsidRDefault="00A248AA" w:rsidP="00A248AA">
      <w:pPr>
        <w:pStyle w:val="ListParagraph"/>
        <w:ind w:left="709"/>
        <w:rPr>
          <w:rFonts w:ascii="Times New Roman" w:hAnsi="Times New Roman"/>
          <w:lang w:val="en-GB"/>
        </w:rPr>
      </w:pPr>
      <w:r w:rsidRPr="00A248AA">
        <w:rPr>
          <w:rFonts w:ascii="Times New Roman" w:hAnsi="Times New Roman"/>
          <w:lang w:val="en-GB"/>
        </w:rPr>
        <w:t>The amount paid might not represent that property’s market value. Sometimes, special considerations may have been present, such as a special relationship between the buyer and the seller where one party had control or significant influence over the other party. In such case, the price paid for any particular piece isn't its market 'value' but rather its market 'price'.</w:t>
      </w:r>
    </w:p>
    <w:p w:rsidR="00A248AA" w:rsidRDefault="00A248AA" w:rsidP="00A248AA">
      <w:pPr>
        <w:pStyle w:val="ListParagraph"/>
        <w:ind w:left="709"/>
        <w:rPr>
          <w:rFonts w:ascii="Times New Roman" w:hAnsi="Times New Roman"/>
          <w:lang w:val="en-GB"/>
        </w:rPr>
      </w:pPr>
    </w:p>
    <w:p w:rsidR="00A248AA" w:rsidRDefault="00A248AA" w:rsidP="00A248AA">
      <w:pPr>
        <w:pStyle w:val="ListParagraph"/>
        <w:ind w:left="709"/>
        <w:rPr>
          <w:rFonts w:ascii="Times New Roman" w:hAnsi="Times New Roman"/>
          <w:lang w:val="en-GB"/>
        </w:rPr>
      </w:pPr>
    </w:p>
    <w:p w:rsidR="00581BD0" w:rsidRDefault="00581BD0" w:rsidP="00A248AA">
      <w:pPr>
        <w:pStyle w:val="ListParagraph"/>
        <w:ind w:left="709"/>
        <w:rPr>
          <w:rFonts w:ascii="Times New Roman" w:hAnsi="Times New Roman"/>
          <w:lang w:val="en-GB"/>
        </w:rPr>
      </w:pPr>
      <w:bookmarkStart w:id="0" w:name="_GoBack"/>
      <w:bookmarkEnd w:id="0"/>
    </w:p>
    <w:p w:rsidR="00A248AA" w:rsidRDefault="00A248AA" w:rsidP="00A248AA">
      <w:pPr>
        <w:pStyle w:val="ListParagraph"/>
        <w:numPr>
          <w:ilvl w:val="0"/>
          <w:numId w:val="1"/>
        </w:numPr>
        <w:ind w:left="709" w:hanging="709"/>
        <w:rPr>
          <w:rFonts w:ascii="Times New Roman" w:hAnsi="Times New Roman"/>
          <w:lang w:val="en-GB"/>
        </w:rPr>
      </w:pPr>
      <w:r w:rsidRPr="00A248AA">
        <w:rPr>
          <w:rFonts w:ascii="Times New Roman" w:hAnsi="Times New Roman"/>
          <w:lang w:val="en-GB"/>
        </w:rPr>
        <w:t xml:space="preserve">Market Value - </w:t>
      </w:r>
    </w:p>
    <w:p w:rsidR="00A248AA" w:rsidRPr="00A248AA" w:rsidRDefault="00A248AA" w:rsidP="00A248AA">
      <w:pPr>
        <w:pStyle w:val="ListParagraph"/>
        <w:ind w:left="709"/>
        <w:rPr>
          <w:rFonts w:ascii="Times New Roman" w:hAnsi="Times New Roman"/>
          <w:lang w:val="en-GB"/>
        </w:rPr>
      </w:pPr>
      <w:r w:rsidRPr="00A248AA">
        <w:rPr>
          <w:rFonts w:ascii="Times New Roman" w:hAnsi="Times New Roman"/>
          <w:lang w:val="en-GB"/>
        </w:rPr>
        <w:t>The most probable price a buyer and seller could agree on if both were interested in making a deal. The definition assumes that both parties have sufficient information about the market and the property, and that the property has been on the market for a reasonable period of time.</w:t>
      </w:r>
    </w:p>
    <w:p w:rsidR="00A248AA" w:rsidRPr="00A248AA" w:rsidRDefault="00A248AA" w:rsidP="00A248AA">
      <w:pPr>
        <w:pStyle w:val="ListParagraph"/>
        <w:ind w:left="709"/>
        <w:rPr>
          <w:rFonts w:ascii="Times New Roman" w:hAnsi="Times New Roman"/>
          <w:lang w:val="en-GB"/>
        </w:rPr>
      </w:pPr>
    </w:p>
    <w:sectPr w:rsidR="00A248AA" w:rsidRPr="00A248AA" w:rsidSect="005C1E90">
      <w:head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BA" w:rsidRDefault="007C6FBA" w:rsidP="00DF2B05">
      <w:pPr>
        <w:spacing w:after="0" w:line="240" w:lineRule="auto"/>
      </w:pPr>
      <w:r>
        <w:separator/>
      </w:r>
    </w:p>
  </w:endnote>
  <w:endnote w:type="continuationSeparator" w:id="0">
    <w:p w:rsidR="007C6FBA" w:rsidRDefault="007C6FBA" w:rsidP="00DF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BA" w:rsidRDefault="007C6FBA" w:rsidP="00DF2B05">
      <w:pPr>
        <w:spacing w:after="0" w:line="240" w:lineRule="auto"/>
      </w:pPr>
      <w:r>
        <w:separator/>
      </w:r>
    </w:p>
  </w:footnote>
  <w:footnote w:type="continuationSeparator" w:id="0">
    <w:p w:rsidR="007C6FBA" w:rsidRDefault="007C6FBA" w:rsidP="00DF2B0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762"/>
      <w:gridCol w:w="494"/>
    </w:tblGrid>
    <w:tr w:rsidR="00DF2B05">
      <w:trPr>
        <w:trHeight w:val="288"/>
      </w:trPr>
      <w:sdt>
        <w:sdtPr>
          <w:rPr>
            <w:rFonts w:asciiTheme="majorHAnsi" w:eastAsiaTheme="majorEastAsia" w:hAnsiTheme="majorHAnsi" w:cstheme="majorBidi"/>
            <w:sz w:val="20"/>
            <w:szCs w:val="20"/>
          </w:rPr>
          <w:alias w:val="Title"/>
          <w:id w:val="77761602"/>
          <w:placeholder>
            <w:docPart w:val="F7D5F0481289461EA604B4B40D40820F"/>
          </w:placeholder>
          <w:dataBinding w:prefixMappings="xmlns:ns0='http://schemas.openxmlformats.org/package/2006/metadata/core-properties' xmlns:ns1='http://purl.org/dc/elements/1.1/'" w:xpath="/ns0:coreProperties[1]/ns1:title[1]" w:storeItemID="{6C3C8BC8-F283-45AE-878A-BAB7291924A1}"/>
          <w:text/>
        </w:sdtPr>
        <w:sdtContent>
          <w:tc>
            <w:tcPr>
              <w:tcW w:w="8762" w:type="dxa"/>
            </w:tcPr>
            <w:p w:rsidR="00DF2B05" w:rsidRDefault="009A1743" w:rsidP="00A248A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 xml:space="preserve">Why Pay More? : Activity </w:t>
              </w:r>
              <w:r w:rsidR="00A248AA">
                <w:rPr>
                  <w:rFonts w:asciiTheme="majorHAnsi" w:eastAsiaTheme="majorEastAsia" w:hAnsiTheme="majorHAnsi" w:cstheme="majorBidi"/>
                  <w:sz w:val="20"/>
                  <w:szCs w:val="20"/>
                </w:rPr>
                <w:t>1</w:t>
              </w:r>
            </w:p>
          </w:tc>
        </w:sdtContent>
      </w:sdt>
      <w:tc>
        <w:tcPr>
          <w:tcW w:w="494" w:type="dxa"/>
        </w:tcPr>
        <w:p w:rsidR="00DF2B05" w:rsidRPr="00DF2B05" w:rsidRDefault="00DF2B05" w:rsidP="00DF2B05">
          <w:pPr>
            <w:pStyle w:val="Header"/>
            <w:rPr>
              <w:rFonts w:asciiTheme="majorHAnsi" w:eastAsiaTheme="majorEastAsia" w:hAnsiTheme="majorHAnsi" w:cstheme="majorBidi"/>
              <w:b/>
              <w:bCs/>
              <w:color w:val="4F81BD" w:themeColor="accent1"/>
              <w:sz w:val="20"/>
              <w:szCs w:val="20"/>
            </w:rPr>
          </w:pPr>
          <w:r w:rsidRPr="00DF2B05">
            <w:rPr>
              <w:rFonts w:asciiTheme="majorHAnsi" w:eastAsiaTheme="majorEastAsia" w:hAnsiTheme="majorHAnsi" w:cstheme="majorBidi"/>
              <w:b/>
              <w:bCs/>
              <w:color w:val="4F81BD" w:themeColor="accent1"/>
              <w:sz w:val="20"/>
              <w:szCs w:val="20"/>
            </w:rPr>
            <w:t>1</w:t>
          </w:r>
        </w:p>
      </w:tc>
    </w:tr>
  </w:tbl>
  <w:p w:rsidR="00DF2B05" w:rsidRDefault="00DF2B0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7781"/>
    <w:multiLevelType w:val="hybridMultilevel"/>
    <w:tmpl w:val="E6A298A8"/>
    <w:lvl w:ilvl="0" w:tplc="1456640C">
      <w:start w:val="1"/>
      <w:numFmt w:val="decimal"/>
      <w:lvlText w:val="%1."/>
      <w:lvlJc w:val="left"/>
      <w:pPr>
        <w:ind w:left="720" w:hanging="360"/>
      </w:pPr>
      <w:rPr>
        <w:rFonts w:asciiTheme="minorHAnsi" w:hAnsiTheme="minorHAnsi" w:cstheme="minorBidi" w:hint="default"/>
        <w:color w:val="auto"/>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6C53501"/>
    <w:multiLevelType w:val="hybridMultilevel"/>
    <w:tmpl w:val="2BB2C97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34B66FDC"/>
    <w:multiLevelType w:val="hybridMultilevel"/>
    <w:tmpl w:val="C8F87D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816BD"/>
    <w:multiLevelType w:val="hybridMultilevel"/>
    <w:tmpl w:val="82F09DFE"/>
    <w:lvl w:ilvl="0" w:tplc="44090017">
      <w:start w:val="1"/>
      <w:numFmt w:val="lowerLetter"/>
      <w:lvlText w:val="%1)"/>
      <w:lvlJc w:val="left"/>
      <w:pPr>
        <w:ind w:left="1429" w:hanging="360"/>
      </w:pPr>
      <w:rPr>
        <w:rFont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4">
    <w:nsid w:val="4380464B"/>
    <w:multiLevelType w:val="hybridMultilevel"/>
    <w:tmpl w:val="26AE345C"/>
    <w:lvl w:ilvl="0" w:tplc="1456640C">
      <w:start w:val="1"/>
      <w:numFmt w:val="decimal"/>
      <w:lvlText w:val="%1."/>
      <w:lvlJc w:val="left"/>
      <w:pPr>
        <w:ind w:left="1440" w:hanging="360"/>
      </w:pPr>
      <w:rPr>
        <w:rFonts w:asciiTheme="minorHAnsi" w:hAnsiTheme="minorHAnsi" w:cstheme="minorBidi"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40451E"/>
    <w:multiLevelType w:val="hybridMultilevel"/>
    <w:tmpl w:val="9B80F684"/>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6">
    <w:nsid w:val="7C32623E"/>
    <w:multiLevelType w:val="hybridMultilevel"/>
    <w:tmpl w:val="73F89172"/>
    <w:lvl w:ilvl="0" w:tplc="44090017">
      <w:start w:val="1"/>
      <w:numFmt w:val="lowerLetter"/>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rsids>
    <w:rsidRoot w:val="00DF2B05"/>
    <w:rsid w:val="00304580"/>
    <w:rsid w:val="003218C1"/>
    <w:rsid w:val="00581BD0"/>
    <w:rsid w:val="005C1E90"/>
    <w:rsid w:val="006D35BF"/>
    <w:rsid w:val="006F1A42"/>
    <w:rsid w:val="00723311"/>
    <w:rsid w:val="007C6FBA"/>
    <w:rsid w:val="00805621"/>
    <w:rsid w:val="008509F8"/>
    <w:rsid w:val="009A1743"/>
    <w:rsid w:val="009B321F"/>
    <w:rsid w:val="009C4276"/>
    <w:rsid w:val="00A248AA"/>
    <w:rsid w:val="00DF2B05"/>
    <w:rsid w:val="00EE1EA4"/>
  </w:rsids>
  <m:mathPr>
    <m:mathFont m:val="@ＭＳ 明朝"/>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F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05"/>
  </w:style>
  <w:style w:type="paragraph" w:styleId="Footer">
    <w:name w:val="footer"/>
    <w:basedOn w:val="Normal"/>
    <w:link w:val="FooterChar"/>
    <w:uiPriority w:val="99"/>
    <w:unhideWhenUsed/>
    <w:rsid w:val="00DF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05"/>
  </w:style>
  <w:style w:type="paragraph" w:styleId="BalloonText">
    <w:name w:val="Balloon Text"/>
    <w:basedOn w:val="Normal"/>
    <w:link w:val="BalloonTextChar"/>
    <w:uiPriority w:val="99"/>
    <w:semiHidden/>
    <w:unhideWhenUsed/>
    <w:rsid w:val="00DF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05"/>
    <w:rPr>
      <w:rFonts w:ascii="Tahoma" w:hAnsi="Tahoma" w:cs="Tahoma"/>
      <w:sz w:val="16"/>
      <w:szCs w:val="16"/>
    </w:rPr>
  </w:style>
  <w:style w:type="paragraph" w:styleId="NormalWeb">
    <w:name w:val="Normal (Web)"/>
    <w:basedOn w:val="Normal"/>
    <w:uiPriority w:val="99"/>
    <w:unhideWhenUsed/>
    <w:rsid w:val="00DF2B05"/>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EE1EA4"/>
  </w:style>
  <w:style w:type="paragraph" w:styleId="ListParagraph">
    <w:name w:val="List Paragraph"/>
    <w:basedOn w:val="Normal"/>
    <w:uiPriority w:val="34"/>
    <w:qFormat/>
    <w:rsid w:val="00A248AA"/>
    <w:pPr>
      <w:spacing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05"/>
  </w:style>
  <w:style w:type="paragraph" w:styleId="Footer">
    <w:name w:val="footer"/>
    <w:basedOn w:val="Normal"/>
    <w:link w:val="FooterChar"/>
    <w:uiPriority w:val="99"/>
    <w:unhideWhenUsed/>
    <w:rsid w:val="00DF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05"/>
  </w:style>
  <w:style w:type="paragraph" w:styleId="BalloonText">
    <w:name w:val="Balloon Text"/>
    <w:basedOn w:val="Normal"/>
    <w:link w:val="BalloonTextChar"/>
    <w:uiPriority w:val="99"/>
    <w:semiHidden/>
    <w:unhideWhenUsed/>
    <w:rsid w:val="00DF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05"/>
    <w:rPr>
      <w:rFonts w:ascii="Tahoma" w:hAnsi="Tahoma" w:cs="Tahoma"/>
      <w:sz w:val="16"/>
      <w:szCs w:val="16"/>
    </w:rPr>
  </w:style>
  <w:style w:type="paragraph" w:styleId="NormalWeb">
    <w:name w:val="Normal (Web)"/>
    <w:basedOn w:val="Normal"/>
    <w:uiPriority w:val="99"/>
    <w:unhideWhenUsed/>
    <w:rsid w:val="00DF2B05"/>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EE1EA4"/>
  </w:style>
  <w:style w:type="paragraph" w:styleId="ListParagraph">
    <w:name w:val="List Paragraph"/>
    <w:basedOn w:val="Normal"/>
    <w:uiPriority w:val="34"/>
    <w:qFormat/>
    <w:rsid w:val="00A248AA"/>
    <w:pPr>
      <w:spacing w:line="240" w:lineRule="auto"/>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D5F0481289461EA604B4B40D40820F"/>
        <w:category>
          <w:name w:val="General"/>
          <w:gallery w:val="placeholder"/>
        </w:category>
        <w:types>
          <w:type w:val="bbPlcHdr"/>
        </w:types>
        <w:behaviors>
          <w:behavior w:val="content"/>
        </w:behaviors>
        <w:guid w:val="{0ADBEAB0-680E-4390-89B0-ECA1F8EAC8B0}"/>
      </w:docPartPr>
      <w:docPartBody>
        <w:p w:rsidR="007F2174" w:rsidRDefault="000C04D5" w:rsidP="000C04D5">
          <w:pPr>
            <w:pStyle w:val="F7D5F0481289461EA604B4B40D40820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C04D5"/>
    <w:rsid w:val="000C04D5"/>
    <w:rsid w:val="00504F3E"/>
    <w:rsid w:val="007F2174"/>
    <w:rsid w:val="00BF009B"/>
    <w:rsid w:val="00C4292F"/>
    <w:rsid w:val="00F22B14"/>
  </w:rsids>
  <m:mathPr>
    <m:mathFont m:val="@ＭＳ 明朝"/>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7D5F0481289461EA604B4B40D40820F">
    <w:name w:val="F7D5F0481289461EA604B4B40D40820F"/>
    <w:rsid w:val="000C04D5"/>
  </w:style>
  <w:style w:type="paragraph" w:customStyle="1" w:styleId="D683D3F33DD7454885023957740885F1">
    <w:name w:val="D683D3F33DD7454885023957740885F1"/>
    <w:rsid w:val="000C04D5"/>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Why Pay More? : Activity 4</vt:lpstr>
    </vt:vector>
  </TitlesOfParts>
  <Company>Hewlett-Packard Company</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Pay More? : Activity 1</dc:title>
  <dc:creator>DR Z</dc:creator>
  <cp:lastModifiedBy>Janice Hall</cp:lastModifiedBy>
  <cp:revision>2</cp:revision>
  <dcterms:created xsi:type="dcterms:W3CDTF">2014-02-18T14:31:00Z</dcterms:created>
  <dcterms:modified xsi:type="dcterms:W3CDTF">2014-02-18T14:31:00Z</dcterms:modified>
</cp:coreProperties>
</file>