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5F" w:rsidRDefault="00112E5F" w:rsidP="00112E5F">
      <w:pPr>
        <w:jc w:val="center"/>
        <w:rPr>
          <w:b/>
          <w:bCs/>
          <w:sz w:val="32"/>
          <w:szCs w:val="32"/>
        </w:rPr>
      </w:pPr>
      <w:r w:rsidRPr="00112E5F">
        <w:rPr>
          <w:b/>
          <w:bCs/>
          <w:sz w:val="32"/>
          <w:szCs w:val="32"/>
        </w:rPr>
        <w:t>Standards Covered by this Lesson</w:t>
      </w:r>
    </w:p>
    <w:p w:rsidR="00112E5F" w:rsidRPr="00F32B02" w:rsidRDefault="00112E5F" w:rsidP="00112E5F">
      <w:pPr>
        <w:rPr>
          <w:b/>
          <w:bCs/>
          <w:sz w:val="28"/>
          <w:szCs w:val="28"/>
          <w:u w:val="thick"/>
        </w:rPr>
      </w:pPr>
    </w:p>
    <w:p w:rsidR="00112E5F" w:rsidRDefault="00112E5F" w:rsidP="00112E5F">
      <w:pPr>
        <w:rPr>
          <w:b/>
          <w:bCs/>
          <w:sz w:val="28"/>
          <w:szCs w:val="28"/>
          <w:u w:val="thick"/>
        </w:rPr>
      </w:pPr>
      <w:r w:rsidRPr="00F32B02">
        <w:rPr>
          <w:b/>
          <w:bCs/>
          <w:sz w:val="28"/>
          <w:szCs w:val="28"/>
          <w:u w:val="thick"/>
        </w:rPr>
        <w:t>Massachusetts Standards</w:t>
      </w:r>
    </w:p>
    <w:p w:rsidR="00F32B02" w:rsidRPr="00F32B02" w:rsidRDefault="00F32B02" w:rsidP="00112E5F">
      <w:pPr>
        <w:rPr>
          <w:b/>
          <w:bCs/>
          <w:sz w:val="28"/>
          <w:szCs w:val="28"/>
          <w:u w:val="thick"/>
        </w:rPr>
      </w:pPr>
      <w:bookmarkStart w:id="0" w:name="_GoBack"/>
      <w:bookmarkEnd w:id="0"/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39"/>
      </w:tblGrid>
      <w:tr w:rsidR="00112E5F" w:rsidRPr="00112E5F">
        <w:trPr>
          <w:trHeight w:val="792"/>
        </w:trPr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E5F" w:rsidRPr="00112E5F" w:rsidRDefault="00112E5F" w:rsidP="00EE4BD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12E5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Introductory Physics, High School </w:t>
            </w:r>
          </w:p>
          <w:p w:rsidR="00112E5F" w:rsidRPr="00112E5F" w:rsidRDefault="00112E5F" w:rsidP="00EE4BD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12E5F">
              <w:rPr>
                <w:rFonts w:asciiTheme="minorHAnsi" w:hAnsiTheme="minorHAnsi"/>
                <w:sz w:val="28"/>
                <w:szCs w:val="28"/>
              </w:rPr>
              <w:t xml:space="preserve">Learning Standards for a Full First-Year Course </w:t>
            </w:r>
          </w:p>
        </w:tc>
      </w:tr>
    </w:tbl>
    <w:p w:rsidR="00112E5F" w:rsidRPr="00112E5F" w:rsidRDefault="00112E5F" w:rsidP="00112E5F">
      <w:pPr>
        <w:pStyle w:val="Default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20"/>
      </w:tblGrid>
      <w:tr w:rsidR="00112E5F" w:rsidRPr="00112E5F">
        <w:trPr>
          <w:trHeight w:val="3832"/>
        </w:trPr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E5F" w:rsidRPr="00112E5F" w:rsidRDefault="00112E5F" w:rsidP="00EE4BD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12E5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5. Electromagnetism </w:t>
            </w:r>
          </w:p>
          <w:p w:rsidR="00112E5F" w:rsidRPr="00112E5F" w:rsidRDefault="00112E5F" w:rsidP="00EE4BD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12E5F">
              <w:rPr>
                <w:rFonts w:asciiTheme="minorHAnsi" w:hAnsiTheme="minorHAnsi"/>
                <w:i/>
                <w:iCs/>
                <w:sz w:val="28"/>
                <w:szCs w:val="28"/>
              </w:rPr>
              <w:t>Central Concept</w:t>
            </w:r>
            <w:r w:rsidRPr="00112E5F">
              <w:rPr>
                <w:rFonts w:asciiTheme="minorHAnsi" w:hAnsiTheme="minorHAnsi"/>
                <w:sz w:val="28"/>
                <w:szCs w:val="28"/>
              </w:rPr>
              <w:t>: Stationary and moving charged particles result in the phenomena known as electricity and magnetism</w:t>
            </w:r>
            <w:r w:rsidRPr="00112E5F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. </w:t>
            </w:r>
          </w:p>
          <w:p w:rsidR="00112E5F" w:rsidRPr="00112E5F" w:rsidRDefault="00112E5F" w:rsidP="00EE4BD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12E5F">
              <w:rPr>
                <w:rFonts w:asciiTheme="minorHAnsi" w:hAnsiTheme="minorHAnsi"/>
                <w:sz w:val="28"/>
                <w:szCs w:val="28"/>
              </w:rPr>
              <w:t xml:space="preserve">5.1 Recognize that an electric charge tends to be static on insulators and can move on and in conductors. Explain that energy can produce a separation of charges. </w:t>
            </w:r>
          </w:p>
          <w:p w:rsidR="00112E5F" w:rsidRPr="00112E5F" w:rsidRDefault="00112E5F" w:rsidP="00EE4BD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12E5F">
              <w:rPr>
                <w:rFonts w:asciiTheme="minorHAnsi" w:hAnsiTheme="minorHAnsi"/>
                <w:sz w:val="28"/>
                <w:szCs w:val="28"/>
              </w:rPr>
              <w:t xml:space="preserve">5.2 Develop qualitative and quantitative understandings of current, voltage, resistance, and the connections among them (Ohm’s law). </w:t>
            </w:r>
          </w:p>
          <w:p w:rsidR="00112E5F" w:rsidRPr="00112E5F" w:rsidRDefault="00112E5F" w:rsidP="00EE4BD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12E5F">
              <w:rPr>
                <w:rFonts w:asciiTheme="minorHAnsi" w:hAnsiTheme="minorHAnsi"/>
                <w:sz w:val="28"/>
                <w:szCs w:val="28"/>
              </w:rPr>
              <w:t xml:space="preserve">5.3 Analyze simple arrangements of electrical components in both series and parallel circuits. Recognize symbols and understand the functions of common circuit elements (battery, connecting wire, switch, fuse, resistance) in a schematic diagram. </w:t>
            </w:r>
          </w:p>
          <w:p w:rsidR="00112E5F" w:rsidRPr="00112E5F" w:rsidRDefault="00112E5F" w:rsidP="00EE4BD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12E5F">
              <w:rPr>
                <w:rFonts w:asciiTheme="minorHAnsi" w:hAnsiTheme="minorHAnsi"/>
                <w:sz w:val="28"/>
                <w:szCs w:val="28"/>
              </w:rPr>
              <w:t xml:space="preserve">5.4 Describe conceptually the attractive or repulsive forces between objects relative to their charges and the distance between them (Coulomb’s law). </w:t>
            </w:r>
          </w:p>
          <w:p w:rsidR="00112E5F" w:rsidRPr="00112E5F" w:rsidRDefault="00112E5F" w:rsidP="00EE4BD7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12E5F">
              <w:rPr>
                <w:rFonts w:asciiTheme="minorHAnsi" w:hAnsiTheme="minorHAnsi"/>
                <w:sz w:val="28"/>
                <w:szCs w:val="28"/>
              </w:rPr>
              <w:t xml:space="preserve">5.5 Explain how electric current is a flow of charge caused by a potential difference (voltage), and how power is equal to current multiplied by voltage. </w:t>
            </w:r>
          </w:p>
        </w:tc>
      </w:tr>
    </w:tbl>
    <w:p w:rsidR="00112E5F" w:rsidRPr="00F32B02" w:rsidRDefault="00112E5F" w:rsidP="00112E5F">
      <w:pPr>
        <w:rPr>
          <w:sz w:val="28"/>
          <w:szCs w:val="28"/>
          <w:u w:val="thick"/>
        </w:rPr>
      </w:pPr>
    </w:p>
    <w:p w:rsidR="00112E5F" w:rsidRPr="00F32B02" w:rsidRDefault="00112E5F" w:rsidP="00112E5F">
      <w:pPr>
        <w:rPr>
          <w:b/>
          <w:bCs/>
          <w:sz w:val="28"/>
          <w:szCs w:val="28"/>
          <w:u w:val="thick"/>
        </w:rPr>
      </w:pPr>
      <w:r w:rsidRPr="00F32B02">
        <w:rPr>
          <w:b/>
          <w:bCs/>
          <w:sz w:val="28"/>
          <w:szCs w:val="28"/>
          <w:u w:val="thick"/>
        </w:rPr>
        <w:t>NGSS Standards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5"/>
        <w:gridCol w:w="7935"/>
      </w:tblGrid>
      <w:tr w:rsidR="00112E5F" w:rsidRPr="00112E5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12E5F" w:rsidRPr="00112E5F" w:rsidRDefault="00112E5F" w:rsidP="00EE4BD7">
            <w:pPr>
              <w:jc w:val="center"/>
              <w:rPr>
                <w:b/>
                <w:sz w:val="28"/>
                <w:szCs w:val="28"/>
              </w:rPr>
            </w:pPr>
            <w:r w:rsidRPr="00112E5F">
              <w:rPr>
                <w:b/>
                <w:sz w:val="28"/>
                <w:szCs w:val="28"/>
              </w:rPr>
              <w:t>HS-PS3-5.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2E5F" w:rsidRPr="00112E5F" w:rsidRDefault="00112E5F" w:rsidP="00EE4BD7">
            <w:pPr>
              <w:rPr>
                <w:sz w:val="28"/>
                <w:szCs w:val="28"/>
              </w:rPr>
            </w:pPr>
            <w:r w:rsidRPr="00112E5F">
              <w:rPr>
                <w:sz w:val="28"/>
                <w:szCs w:val="28"/>
              </w:rPr>
              <w:t>Develop and use a model of two objects interacting through electric or magnetic fields to illustrate the forces between objects and the changes in energy of the objects due to the interaction. [Clarification Statement: Examples of models could include drawings, diagrams, and texts, such as drawings of what happens when two charges of opposite polarity are near each other.] [</w:t>
            </w:r>
            <w:r w:rsidRPr="00112E5F">
              <w:rPr>
                <w:i/>
                <w:sz w:val="28"/>
                <w:szCs w:val="28"/>
              </w:rPr>
              <w:t>Assessment Boundary: Assessment is limited to systems containing two objects.</w:t>
            </w:r>
            <w:r w:rsidRPr="00112E5F">
              <w:rPr>
                <w:sz w:val="28"/>
                <w:szCs w:val="28"/>
              </w:rPr>
              <w:t xml:space="preserve">] </w:t>
            </w:r>
          </w:p>
        </w:tc>
      </w:tr>
      <w:tr w:rsidR="00112E5F" w:rsidRPr="00112E5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12E5F" w:rsidRPr="00112E5F" w:rsidRDefault="00112E5F" w:rsidP="00EE4B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2E5F" w:rsidRPr="00112E5F" w:rsidRDefault="00112E5F" w:rsidP="00EE4BD7">
            <w:pPr>
              <w:rPr>
                <w:sz w:val="28"/>
                <w:szCs w:val="28"/>
              </w:rPr>
            </w:pPr>
          </w:p>
        </w:tc>
      </w:tr>
    </w:tbl>
    <w:p w:rsidR="00112E5F" w:rsidRPr="00112E5F" w:rsidRDefault="00112E5F" w:rsidP="00112E5F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0"/>
        <w:gridCol w:w="7940"/>
      </w:tblGrid>
      <w:tr w:rsidR="00112E5F" w:rsidRPr="00112E5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12E5F" w:rsidRPr="00112E5F" w:rsidRDefault="00112E5F" w:rsidP="00EE4BD7">
            <w:pPr>
              <w:jc w:val="center"/>
              <w:rPr>
                <w:b/>
                <w:sz w:val="28"/>
                <w:szCs w:val="28"/>
              </w:rPr>
            </w:pPr>
            <w:r w:rsidRPr="00112E5F">
              <w:rPr>
                <w:b/>
                <w:sz w:val="28"/>
                <w:szCs w:val="28"/>
              </w:rPr>
              <w:t>HS-PS2-5.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2E5F" w:rsidRPr="00112E5F" w:rsidRDefault="00112E5F" w:rsidP="00EE4BD7">
            <w:pPr>
              <w:rPr>
                <w:sz w:val="28"/>
                <w:szCs w:val="28"/>
              </w:rPr>
            </w:pPr>
            <w:r w:rsidRPr="00112E5F">
              <w:rPr>
                <w:sz w:val="28"/>
                <w:szCs w:val="28"/>
              </w:rPr>
              <w:t>Plan and conduct an investigation to provide evidence that an electric current can produce a magnetic field and that a changing magnetic field can produce an electric current. [</w:t>
            </w:r>
            <w:r w:rsidRPr="00112E5F">
              <w:rPr>
                <w:i/>
                <w:sz w:val="28"/>
                <w:szCs w:val="28"/>
              </w:rPr>
              <w:t>Assessment Boundary: Assessment is limited to designing and conducting investigations with provided materials and tools.</w:t>
            </w:r>
            <w:r w:rsidRPr="00112E5F">
              <w:rPr>
                <w:sz w:val="28"/>
                <w:szCs w:val="28"/>
              </w:rPr>
              <w:t>]</w:t>
            </w:r>
          </w:p>
        </w:tc>
      </w:tr>
    </w:tbl>
    <w:p w:rsidR="00E16434" w:rsidRDefault="00E16434"/>
    <w:sectPr w:rsidR="00E16434" w:rsidSect="00E1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12E5F"/>
    <w:rsid w:val="00112E5F"/>
    <w:rsid w:val="004A6D57"/>
    <w:rsid w:val="006A7AE3"/>
    <w:rsid w:val="00A573BC"/>
    <w:rsid w:val="00E16434"/>
    <w:rsid w:val="00F32B02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5F"/>
    <w:rPr>
      <w:rFonts w:eastAsiaTheme="minorHAnsi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112E5F"/>
    <w:pPr>
      <w:widowControl w:val="0"/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5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E5F"/>
    <w:pPr>
      <w:widowControl w:val="0"/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Macintosh Word</Application>
  <DocSecurity>0</DocSecurity>
  <Lines>13</Lines>
  <Paragraphs>3</Paragraphs>
  <ScaleCrop>false</ScaleCrop>
  <Company>MIT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2015-01-07T20:09:00Z</dcterms:created>
  <dcterms:modified xsi:type="dcterms:W3CDTF">2015-01-07T20:09:00Z</dcterms:modified>
</cp:coreProperties>
</file>