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w Cen MT" w:cs="Tw Cen MT" w:hAnsi="Tw Cen MT" w:eastAsia="Tw Cen MT"/>
        </w:rPr>
      </w:pPr>
      <w:bookmarkStart w:name="_headingh.gjdgxs" w:id="0"/>
      <w:bookmarkEnd w:id="0"/>
    </w:p>
    <w:tbl>
      <w:tblPr>
        <w:tblW w:w="171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60"/>
        <w:gridCol w:w="9540"/>
      </w:tblGrid>
      <w:tr>
        <w:tblPrEx>
          <w:shd w:val="clear" w:color="auto" w:fill="ced7e7"/>
        </w:tblPrEx>
        <w:trPr>
          <w:trHeight w:val="530" w:hRule="atLeast"/>
        </w:trPr>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shd w:val="nil" w:color="auto" w:fill="auto"/>
              </w:rPr>
            </w:pPr>
            <w:r>
              <w:rPr>
                <w:rFonts w:ascii="Tw Cen MT" w:hAnsi="Tw Cen MT"/>
                <w:b w:val="1"/>
                <w:bCs w:val="1"/>
                <w:shd w:val="nil" w:color="auto" w:fill="auto"/>
                <w:rtl w:val="0"/>
                <w:lang w:val="en-US"/>
              </w:rPr>
              <w:t>Target Grade</w:t>
            </w:r>
            <w:r>
              <w:rPr>
                <w:rFonts w:ascii="Tw Cen MT" w:hAnsi="Tw Cen MT"/>
                <w:i w:val="1"/>
                <w:iCs w:val="1"/>
                <w:shd w:val="nil" w:color="auto" w:fill="auto"/>
                <w:rtl w:val="0"/>
                <w:lang w:val="en-US"/>
              </w:rPr>
              <w:t xml:space="preserve">: </w:t>
            </w:r>
          </w:p>
          <w:p>
            <w:pPr>
              <w:pStyle w:val="Body"/>
              <w:bidi w:val="0"/>
              <w:ind w:left="0" w:right="0" w:firstLine="0"/>
              <w:jc w:val="left"/>
              <w:rPr>
                <w:rtl w:val="0"/>
              </w:rPr>
            </w:pPr>
            <w:r>
              <w:rPr>
                <w:rFonts w:ascii="Tw Cen MT" w:hAnsi="Tw Cen MT"/>
                <w:shd w:val="nil" w:color="auto" w:fill="auto"/>
                <w:rtl w:val="0"/>
                <w:lang w:val="en-US"/>
              </w:rPr>
              <w:t>High School</w:t>
            </w:r>
          </w:p>
        </w:tc>
        <w:tc>
          <w:tcPr>
            <w:tcW w:type="dxa" w:w="9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Lesson Title:</w:t>
            </w:r>
            <w:r>
              <w:rPr>
                <w:rFonts w:ascii="Tw Cen MT" w:hAnsi="Tw Cen MT"/>
                <w:b w:val="0"/>
                <w:bCs w:val="0"/>
                <w:shd w:val="nil" w:color="auto" w:fill="auto"/>
                <w:rtl w:val="0"/>
                <w:lang w:val="en-US"/>
              </w:rPr>
              <w:t xml:space="preserve"> </w:t>
            </w:r>
            <w:r>
              <w:rPr>
                <w:rFonts w:ascii="Tw Cen MT" w:hAnsi="Tw Cen MT"/>
                <w:b w:val="1"/>
                <w:bCs w:val="1"/>
                <w:shd w:val="nil" w:color="auto" w:fill="auto"/>
                <w:rtl w:val="0"/>
                <w:lang w:val="en-US"/>
              </w:rPr>
              <w:t>Hanging by a Thread</w:t>
            </w:r>
          </w:p>
          <w:p>
            <w:pPr>
              <w:pStyle w:val="Body"/>
              <w:bidi w:val="0"/>
              <w:ind w:left="0" w:right="0" w:firstLine="0"/>
              <w:jc w:val="left"/>
              <w:rPr>
                <w:rFonts w:ascii="Tw Cen MT" w:cs="Tw Cen MT" w:hAnsi="Tw Cen MT" w:eastAsia="Tw Cen MT"/>
                <w:b w:val="1"/>
                <w:bCs w:val="1"/>
                <w:shd w:val="nil" w:color="auto" w:fill="auto"/>
                <w:rtl w:val="0"/>
              </w:rPr>
            </w:pPr>
            <w:r>
              <w:rPr>
                <w:rFonts w:ascii="Tw Cen MT" w:hAnsi="Tw Cen MT"/>
                <w:b w:val="1"/>
                <w:bCs w:val="1"/>
                <w:shd w:val="nil" w:color="auto" w:fill="auto"/>
                <w:rtl w:val="0"/>
                <w:lang w:val="en-US"/>
              </w:rPr>
              <w:t>Developed by:  Frank Lenox</w:t>
            </w:r>
          </w:p>
          <w:p>
            <w:pPr>
              <w:pStyle w:val="Body"/>
              <w:bidi w:val="0"/>
              <w:ind w:left="0" w:right="0" w:firstLine="0"/>
              <w:jc w:val="left"/>
              <w:rPr>
                <w:rFonts w:ascii="Tw Cen MT" w:cs="Tw Cen MT" w:hAnsi="Tw Cen MT" w:eastAsia="Tw Cen MT"/>
                <w:b w:val="1"/>
                <w:bCs w:val="1"/>
                <w:shd w:val="nil" w:color="auto" w:fill="auto"/>
                <w:rtl w:val="0"/>
              </w:rPr>
            </w:pPr>
            <w:r>
              <w:rPr>
                <w:rFonts w:ascii="Tw Cen MT" w:hAnsi="Tw Cen MT"/>
                <w:b w:val="1"/>
                <w:bCs w:val="1"/>
                <w:shd w:val="nil" w:color="auto" w:fill="auto"/>
                <w:rtl w:val="0"/>
                <w:lang w:val="en-US"/>
              </w:rPr>
              <w:t>East Greenwich High School</w:t>
            </w:r>
          </w:p>
          <w:p>
            <w:pPr>
              <w:pStyle w:val="Body"/>
              <w:bidi w:val="0"/>
              <w:ind w:left="0" w:right="0" w:firstLine="0"/>
              <w:jc w:val="left"/>
              <w:rPr>
                <w:rtl w:val="0"/>
              </w:rPr>
            </w:pPr>
            <w:r>
              <w:rPr>
                <w:rFonts w:ascii="Tw Cen MT" w:hAnsi="Tw Cen MT"/>
                <w:b w:val="1"/>
                <w:bCs w:val="1"/>
                <w:shd w:val="nil" w:color="auto" w:fill="auto"/>
                <w:rtl w:val="0"/>
                <w:lang w:val="en-US"/>
              </w:rPr>
              <w:t>East Greenwich, Rhode Island</w:t>
            </w:r>
          </w:p>
        </w:tc>
      </w:tr>
      <w:tr>
        <w:tblPrEx>
          <w:shd w:val="clear" w:color="auto" w:fill="ced7e7"/>
        </w:tblPrEx>
        <w:trPr>
          <w:trHeight w:val="360" w:hRule="atLeast"/>
        </w:trPr>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w Cen MT" w:hAnsi="Tw Cen MT"/>
                <w:b w:val="1"/>
                <w:bCs w:val="1"/>
                <w:shd w:val="nil" w:color="auto" w:fill="auto"/>
                <w:rtl w:val="0"/>
                <w:lang w:val="en-US"/>
              </w:rPr>
              <w:t>Course</w:t>
            </w:r>
            <w:r>
              <w:rPr>
                <w:rFonts w:ascii="Tw Cen MT" w:hAnsi="Tw Cen MT"/>
                <w:shd w:val="nil" w:color="auto" w:fill="auto"/>
                <w:rtl w:val="0"/>
                <w:lang w:val="en-US"/>
              </w:rPr>
              <w:t xml:space="preserve">: Physics </w:t>
            </w:r>
            <w:r>
              <w:rPr>
                <w:rFonts w:ascii="Tw Cen MT" w:hAnsi="Tw Cen MT" w:hint="default"/>
                <w:shd w:val="nil" w:color="auto" w:fill="auto"/>
                <w:rtl w:val="0"/>
                <w:lang w:val="en-US"/>
              </w:rPr>
              <w:t xml:space="preserve">– </w:t>
            </w:r>
            <w:r>
              <w:rPr>
                <w:rFonts w:ascii="Tw Cen MT" w:hAnsi="Tw Cen MT"/>
                <w:shd w:val="nil" w:color="auto" w:fill="auto"/>
                <w:rtl w:val="0"/>
                <w:lang w:val="en-US"/>
              </w:rPr>
              <w:t>Physical Science</w:t>
            </w:r>
          </w:p>
        </w:tc>
        <w:tc>
          <w:tcPr>
            <w:tcW w:type="dxa" w:w="9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570" w:hRule="atLeast"/>
        </w:trPr>
        <w:tc>
          <w:tcPr>
            <w:tcW w:type="dxa" w:w="171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 xml:space="preserve">State Standard </w:t>
            </w:r>
            <w:r>
              <w:rPr>
                <w:rFonts w:ascii="Tw Cen MT" w:hAnsi="Tw Cen MT" w:hint="default"/>
                <w:b w:val="1"/>
                <w:bCs w:val="1"/>
                <w:shd w:val="nil" w:color="auto" w:fill="auto"/>
                <w:rtl w:val="0"/>
                <w:lang w:val="en-US"/>
              </w:rPr>
              <w:t xml:space="preserve">– </w:t>
            </w:r>
            <w:r>
              <w:rPr>
                <w:rFonts w:ascii="Tw Cen MT" w:hAnsi="Tw Cen MT"/>
                <w:b w:val="1"/>
                <w:bCs w:val="1"/>
                <w:shd w:val="nil" w:color="auto" w:fill="auto"/>
                <w:rtl w:val="0"/>
                <w:lang w:val="en-US"/>
              </w:rPr>
              <w:t>NGSS Performance Expectation</w:t>
            </w:r>
          </w:p>
          <w:p>
            <w:pPr>
              <w:pStyle w:val="Body"/>
              <w:bidi w:val="0"/>
              <w:ind w:left="0" w:right="0" w:firstLine="0"/>
              <w:jc w:val="left"/>
              <w:rPr>
                <w:rFonts w:ascii="Tw Cen MT" w:cs="Tw Cen MT" w:hAnsi="Tw Cen MT" w:eastAsia="Tw Cen MT"/>
                <w:b w:val="1"/>
                <w:bCs w:val="1"/>
                <w:shd w:val="nil" w:color="auto" w:fill="auto"/>
                <w:rtl w:val="0"/>
              </w:rPr>
            </w:pPr>
            <w:r>
              <w:rPr>
                <w:rFonts w:ascii="Tw Cen MT" w:hAnsi="Tw Cen MT"/>
                <w:b w:val="1"/>
                <w:bCs w:val="1"/>
                <w:shd w:val="nil" w:color="auto" w:fill="auto"/>
                <w:rtl w:val="0"/>
                <w:lang w:val="en-US"/>
              </w:rPr>
              <w:t>HS PS2-1: Motion and Stability, Forces and Interactions</w:t>
            </w:r>
          </w:p>
          <w:p>
            <w:pPr>
              <w:pStyle w:val="Body"/>
              <w:bidi w:val="0"/>
              <w:ind w:left="0" w:right="0" w:firstLine="0"/>
              <w:jc w:val="left"/>
              <w:rPr>
                <w:rtl w:val="0"/>
              </w:rPr>
            </w:pPr>
            <w:r>
              <w:rPr>
                <w:rFonts w:ascii="Tw Cen MT" w:hAnsi="Tw Cen MT"/>
                <w:b w:val="1"/>
                <w:bCs w:val="1"/>
                <w:shd w:val="nil" w:color="auto" w:fill="auto"/>
                <w:rtl w:val="0"/>
                <w:lang w:val="en-US"/>
              </w:rPr>
              <w:t>Analyze data to support the claim that Newton</w:t>
            </w:r>
            <w:r>
              <w:rPr>
                <w:rFonts w:ascii="Tw Cen MT" w:hAnsi="Tw Cen MT" w:hint="default"/>
                <w:b w:val="1"/>
                <w:bCs w:val="1"/>
                <w:shd w:val="nil" w:color="auto" w:fill="auto"/>
                <w:rtl w:val="0"/>
                <w:lang w:val="en-US"/>
              </w:rPr>
              <w:t>’</w:t>
            </w:r>
            <w:r>
              <w:rPr>
                <w:rFonts w:ascii="Tw Cen MT" w:hAnsi="Tw Cen MT"/>
                <w:b w:val="1"/>
                <w:bCs w:val="1"/>
                <w:shd w:val="nil" w:color="auto" w:fill="auto"/>
                <w:rtl w:val="0"/>
                <w:lang w:val="en-US"/>
              </w:rPr>
              <w:t>s second law of motion describes</w:t>
            </w:r>
            <w:r>
              <w:rPr>
                <w:rFonts w:ascii="Tw Cen MT" w:hAnsi="Tw Cen MT" w:hint="default"/>
                <w:b w:val="1"/>
                <w:bCs w:val="1"/>
                <w:shd w:val="nil" w:color="auto" w:fill="auto"/>
                <w:rtl w:val="0"/>
                <w:lang w:val="en-US"/>
              </w:rPr>
              <w:t> </w:t>
            </w:r>
            <w:r>
              <w:rPr>
                <w:rFonts w:ascii="Tw Cen MT" w:hAnsi="Tw Cen MT"/>
                <w:b w:val="1"/>
                <w:bCs w:val="1"/>
                <w:shd w:val="nil" w:color="auto" w:fill="auto"/>
                <w:rtl w:val="0"/>
                <w:lang w:val="en-US"/>
              </w:rPr>
              <w:t>the mathematical relationship among the net force on a macroscopic object, its mass, and its acceleration.</w:t>
            </w:r>
            <w:r>
              <w:rPr>
                <w:rFonts w:ascii="Tw Cen MT" w:hAnsi="Tw Cen MT" w:hint="default"/>
                <w:b w:val="1"/>
                <w:bCs w:val="1"/>
                <w:shd w:val="nil" w:color="auto" w:fill="auto"/>
                <w:rtl w:val="0"/>
                <w:lang w:val="en-US"/>
              </w:rPr>
              <w:t> </w:t>
            </w:r>
            <w:r>
              <w:rPr>
                <w:rFonts w:ascii="Tw Cen MT" w:hAnsi="Tw Cen MT"/>
                <w:outline w:val="0"/>
                <w:color w:val="dd0000"/>
                <w:u w:color="dd0000"/>
                <w:shd w:val="nil" w:color="auto" w:fill="auto"/>
                <w:rtl w:val="0"/>
                <w:lang w:val="en-US"/>
                <w14:textFill>
                  <w14:solidFill>
                    <w14:srgbClr w14:val="DD0000"/>
                  </w14:solidFill>
                </w14:textFill>
              </w:rPr>
              <w:t>[Clarification Statement: Examples of data could include tables or graphs of position or velocity as a function of time for objects subject to a net unbalanced force, such as a falling object, an object sliding down a ramp, or a moving object being pulled by a constant force.] [</w:t>
            </w:r>
            <w:r>
              <w:rPr>
                <w:rFonts w:ascii="Tw Cen MT" w:hAnsi="Tw Cen MT"/>
                <w:i w:val="1"/>
                <w:iCs w:val="1"/>
                <w:outline w:val="0"/>
                <w:color w:val="dd0000"/>
                <w:u w:color="dd0000"/>
                <w:shd w:val="nil" w:color="auto" w:fill="auto"/>
                <w:rtl w:val="0"/>
                <w:lang w:val="en-US"/>
                <w14:textFill>
                  <w14:solidFill>
                    <w14:srgbClr w14:val="DD0000"/>
                  </w14:solidFill>
                </w14:textFill>
              </w:rPr>
              <w:t>Assessment Boundary: Assessment is limited to one-dimensional motion and to macroscopic objects moving at non-relativistic speeds.</w:t>
            </w:r>
            <w:r>
              <w:rPr>
                <w:rFonts w:ascii="Tw Cen MT" w:hAnsi="Tw Cen MT"/>
                <w:outline w:val="0"/>
                <w:color w:val="dd0000"/>
                <w:u w:color="dd0000"/>
                <w:shd w:val="nil" w:color="auto" w:fill="auto"/>
                <w:rtl w:val="0"/>
                <w:lang w:val="en-US"/>
                <w14:textFill>
                  <w14:solidFill>
                    <w14:srgbClr w14:val="DD0000"/>
                  </w14:solidFill>
                </w14:textFill>
              </w:rPr>
              <w:t>]</w:t>
            </w:r>
          </w:p>
        </w:tc>
      </w:tr>
      <w:tr>
        <w:tblPrEx>
          <w:shd w:val="clear" w:color="auto" w:fill="ced7e7"/>
        </w:tblPrEx>
        <w:trPr>
          <w:trHeight w:val="1170" w:hRule="atLeast"/>
        </w:trPr>
        <w:tc>
          <w:tcPr>
            <w:tcW w:type="dxa" w:w="171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b w:val="1"/>
                <w:bCs w:val="1"/>
                <w:shd w:val="nil" w:color="auto" w:fill="auto"/>
              </w:rPr>
            </w:pPr>
            <w:r>
              <w:rPr>
                <w:rFonts w:ascii="Tw Cen MT" w:hAnsi="Tw Cen MT"/>
                <w:b w:val="1"/>
                <w:bCs w:val="1"/>
                <w:shd w:val="nil" w:color="auto" w:fill="auto"/>
                <w:rtl w:val="0"/>
                <w:lang w:val="en-US"/>
              </w:rPr>
              <w:t>Lesson Performance Expectations</w:t>
            </w:r>
          </w:p>
          <w:p>
            <w:pPr>
              <w:pStyle w:val="Body"/>
              <w:numPr>
                <w:ilvl w:val="0"/>
                <w:numId w:val="1"/>
              </w:numPr>
              <w:bidi w:val="0"/>
              <w:spacing w:after="60"/>
              <w:ind w:right="0"/>
              <w:jc w:val="left"/>
              <w:rPr>
                <w:rFonts w:ascii="Tw Cen MT" w:hAnsi="Tw Cen MT"/>
                <w:i w:val="1"/>
                <w:iCs w:val="1"/>
                <w:rtl w:val="0"/>
                <w:lang w:val="en-US"/>
              </w:rPr>
            </w:pPr>
            <w:r>
              <w:rPr>
                <w:rFonts w:ascii="Tw Cen MT" w:hAnsi="Tw Cen MT"/>
                <w:i w:val="0"/>
                <w:iCs w:val="0"/>
                <w:shd w:val="nil" w:color="auto" w:fill="auto"/>
                <w:rtl w:val="0"/>
                <w:lang w:val="en-US"/>
              </w:rPr>
              <w:t>Students will apply their understanding of Newton</w:t>
            </w:r>
            <w:r>
              <w:rPr>
                <w:rFonts w:ascii="Tw Cen MT" w:hAnsi="Tw Cen MT" w:hint="default"/>
                <w:i w:val="0"/>
                <w:iCs w:val="0"/>
                <w:shd w:val="nil" w:color="auto" w:fill="auto"/>
                <w:rtl w:val="0"/>
                <w:lang w:val="en-US"/>
              </w:rPr>
              <w:t>’</w:t>
            </w:r>
            <w:r>
              <w:rPr>
                <w:rFonts w:ascii="Tw Cen MT" w:hAnsi="Tw Cen MT"/>
                <w:i w:val="0"/>
                <w:iCs w:val="0"/>
                <w:shd w:val="nil" w:color="auto" w:fill="auto"/>
                <w:rtl w:val="0"/>
                <w:lang w:val="en-US"/>
              </w:rPr>
              <w:t xml:space="preserve">s Laws to </w:t>
            </w:r>
            <w:r>
              <w:rPr>
                <w:rFonts w:ascii="Tw Cen MT" w:hAnsi="Tw Cen MT"/>
                <w:b w:val="1"/>
                <w:bCs w:val="1"/>
                <w:i w:val="0"/>
                <w:iCs w:val="0"/>
                <w:outline w:val="0"/>
                <w:color w:val="0070c0"/>
                <w:u w:color="0070c0"/>
                <w:shd w:val="nil" w:color="auto" w:fill="auto"/>
                <w:rtl w:val="0"/>
                <w:lang w:val="en-US"/>
                <w14:textFill>
                  <w14:solidFill>
                    <w14:srgbClr w14:val="0070C0"/>
                  </w14:solidFill>
                </w14:textFill>
              </w:rPr>
              <w:t>explain</w:t>
            </w:r>
            <w:r>
              <w:rPr>
                <w:rFonts w:ascii="Tw Cen MT" w:hAnsi="Tw Cen MT"/>
                <w:i w:val="0"/>
                <w:iCs w:val="0"/>
                <w:outline w:val="0"/>
                <w:color w:val="0070c0"/>
                <w:u w:color="0070c0"/>
                <w:shd w:val="nil" w:color="auto" w:fill="auto"/>
                <w:rtl w:val="0"/>
                <w:lang w:val="en-US"/>
                <w14:textFill>
                  <w14:solidFill>
                    <w14:srgbClr w14:val="0070C0"/>
                  </w14:solidFill>
                </w14:textFill>
              </w:rPr>
              <w:t xml:space="preserve"> </w:t>
            </w:r>
            <w:r>
              <w:rPr>
                <w:rFonts w:ascii="Tw Cen MT" w:hAnsi="Tw Cen MT"/>
                <w:i w:val="0"/>
                <w:iCs w:val="0"/>
                <w:shd w:val="nil" w:color="auto" w:fill="auto"/>
                <w:rtl w:val="0"/>
                <w:lang w:val="en-US"/>
              </w:rPr>
              <w:t>a phenomenon.</w:t>
            </w:r>
          </w:p>
          <w:p>
            <w:pPr>
              <w:pStyle w:val="Body"/>
              <w:numPr>
                <w:ilvl w:val="0"/>
                <w:numId w:val="1"/>
              </w:numPr>
              <w:bidi w:val="0"/>
              <w:spacing w:after="60"/>
              <w:ind w:right="0"/>
              <w:jc w:val="left"/>
              <w:rPr>
                <w:rFonts w:ascii="Tw Cen MT" w:hAnsi="Tw Cen MT"/>
                <w:i w:val="1"/>
                <w:iCs w:val="1"/>
                <w:rtl w:val="0"/>
                <w:lang w:val="en-US"/>
              </w:rPr>
            </w:pPr>
            <w:r>
              <w:rPr>
                <w:rFonts w:ascii="Tw Cen MT" w:hAnsi="Tw Cen MT"/>
                <w:i w:val="0"/>
                <w:iCs w:val="0"/>
                <w:shd w:val="nil" w:color="auto" w:fill="auto"/>
                <w:rtl w:val="0"/>
                <w:lang w:val="en-US"/>
              </w:rPr>
              <w:t xml:space="preserve">Students will </w:t>
            </w:r>
            <w:r>
              <w:rPr>
                <w:rFonts w:ascii="Tw Cen MT" w:hAnsi="Tw Cen MT"/>
                <w:b w:val="1"/>
                <w:bCs w:val="1"/>
                <w:i w:val="0"/>
                <w:iCs w:val="0"/>
                <w:outline w:val="0"/>
                <w:color w:val="0070c0"/>
                <w:u w:color="0070c0"/>
                <w:shd w:val="nil" w:color="auto" w:fill="auto"/>
                <w:rtl w:val="0"/>
                <w:lang w:val="en-US"/>
                <w14:textFill>
                  <w14:solidFill>
                    <w14:srgbClr w14:val="0070C0"/>
                  </w14:solidFill>
                </w14:textFill>
              </w:rPr>
              <w:t>develop a model to</w:t>
            </w:r>
            <w:r>
              <w:rPr>
                <w:rFonts w:ascii="Tw Cen MT" w:hAnsi="Tw Cen MT"/>
                <w:i w:val="0"/>
                <w:iCs w:val="0"/>
                <w:shd w:val="nil" w:color="auto" w:fill="auto"/>
                <w:rtl w:val="0"/>
                <w:lang w:val="en-US"/>
              </w:rPr>
              <w:t xml:space="preserve"> explain the cause and effect of two strings being pulled with unequal forces acting upon 2 identical masses.</w:t>
            </w:r>
          </w:p>
          <w:p>
            <w:pPr>
              <w:pStyle w:val="Body"/>
              <w:numPr>
                <w:ilvl w:val="0"/>
                <w:numId w:val="1"/>
              </w:numPr>
              <w:bidi w:val="0"/>
              <w:spacing w:after="60"/>
              <w:ind w:right="0"/>
              <w:jc w:val="left"/>
              <w:rPr>
                <w:rFonts w:ascii="Tw Cen MT" w:hAnsi="Tw Cen MT"/>
                <w:i w:val="1"/>
                <w:iCs w:val="1"/>
                <w:rtl w:val="0"/>
                <w:lang w:val="en-US"/>
              </w:rPr>
            </w:pPr>
            <w:r>
              <w:rPr>
                <w:rFonts w:ascii="Tw Cen MT" w:hAnsi="Tw Cen MT"/>
                <w:i w:val="0"/>
                <w:iCs w:val="0"/>
                <w:shd w:val="nil" w:color="auto" w:fill="auto"/>
                <w:rtl w:val="0"/>
                <w:lang w:val="en-US"/>
              </w:rPr>
              <w:t xml:space="preserve">Students will </w:t>
            </w:r>
            <w:r>
              <w:rPr>
                <w:rFonts w:ascii="Tw Cen MT" w:hAnsi="Tw Cen MT"/>
                <w:b w:val="1"/>
                <w:bCs w:val="1"/>
                <w:i w:val="0"/>
                <w:iCs w:val="0"/>
                <w:outline w:val="0"/>
                <w:color w:val="0070c0"/>
                <w:u w:color="0070c0"/>
                <w:shd w:val="nil" w:color="auto" w:fill="auto"/>
                <w:rtl w:val="0"/>
                <w:lang w:val="en-US"/>
                <w14:textFill>
                  <w14:solidFill>
                    <w14:srgbClr w14:val="0070C0"/>
                  </w14:solidFill>
                </w14:textFill>
              </w:rPr>
              <w:t>plan and conduct an investigation</w:t>
            </w:r>
            <w:r>
              <w:rPr>
                <w:rFonts w:ascii="Tw Cen MT" w:hAnsi="Tw Cen MT"/>
                <w:i w:val="0"/>
                <w:iCs w:val="0"/>
                <w:shd w:val="nil" w:color="auto" w:fill="auto"/>
                <w:rtl w:val="0"/>
                <w:lang w:val="en-US"/>
              </w:rPr>
              <w:t xml:space="preserve"> to find evidence to validate their claim.</w:t>
            </w:r>
          </w:p>
        </w:tc>
      </w:tr>
      <w:tr>
        <w:tblPrEx>
          <w:shd w:val="clear" w:color="auto" w:fill="ced7e7"/>
        </w:tblPrEx>
        <w:trPr>
          <w:trHeight w:val="2623" w:hRule="atLeast"/>
        </w:trPr>
        <w:tc>
          <w:tcPr>
            <w:tcW w:type="dxa" w:w="171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w Cen MT" w:cs="Tw Cen MT" w:hAnsi="Tw Cen MT" w:eastAsia="Tw Cen MT"/>
                <w:shd w:val="nil" w:color="auto" w:fill="auto"/>
              </w:rPr>
            </w:pPr>
            <w:r>
              <w:rPr>
                <w:rFonts w:ascii="Tw Cen MT" w:hAnsi="Tw Cen MT"/>
                <w:b w:val="1"/>
                <w:bCs w:val="1"/>
                <w:i w:val="1"/>
                <w:iCs w:val="1"/>
                <w:shd w:val="nil" w:color="auto" w:fill="auto"/>
                <w:rtl w:val="0"/>
                <w:lang w:val="en-US"/>
              </w:rPr>
              <w:t>Materials (per group)</w:t>
            </w:r>
          </w:p>
          <w:p>
            <w:pPr>
              <w:pStyle w:val="Body"/>
              <w:numPr>
                <w:ilvl w:val="0"/>
                <w:numId w:val="2"/>
              </w:numPr>
              <w:bidi w:val="0"/>
              <w:spacing w:line="276" w:lineRule="auto"/>
              <w:ind w:right="0"/>
              <w:jc w:val="left"/>
              <w:rPr>
                <w:rFonts w:ascii="Tw Cen MT" w:hAnsi="Tw Cen MT"/>
                <w:rtl w:val="0"/>
                <w:lang w:val="en-US"/>
              </w:rPr>
            </w:pPr>
            <w:r>
              <w:rPr>
                <w:rFonts w:ascii="Tw Cen MT" w:hAnsi="Tw Cen MT"/>
                <w:shd w:val="nil" w:color="auto" w:fill="auto"/>
                <w:rtl w:val="0"/>
                <w:lang w:val="en-US"/>
              </w:rPr>
              <w:t>2 identical masses (i.e. 200 grams) for each group</w:t>
            </w:r>
          </w:p>
          <w:p>
            <w:pPr>
              <w:pStyle w:val="Body"/>
              <w:numPr>
                <w:ilvl w:val="0"/>
                <w:numId w:val="2"/>
              </w:numPr>
              <w:bidi w:val="0"/>
              <w:spacing w:line="276" w:lineRule="auto"/>
              <w:ind w:right="0"/>
              <w:jc w:val="left"/>
              <w:rPr>
                <w:rFonts w:ascii="Tw Cen MT" w:hAnsi="Tw Cen MT"/>
                <w:rtl w:val="0"/>
                <w:lang w:val="en-US"/>
              </w:rPr>
            </w:pPr>
            <w:r>
              <w:rPr>
                <w:rFonts w:ascii="Tw Cen MT" w:hAnsi="Tw Cen MT"/>
                <w:shd w:val="nil" w:color="auto" w:fill="auto"/>
                <w:rtl w:val="0"/>
                <w:lang w:val="en-US"/>
              </w:rPr>
              <w:t>Ring stand or similar structure</w:t>
            </w:r>
          </w:p>
          <w:p>
            <w:pPr>
              <w:pStyle w:val="Body"/>
              <w:numPr>
                <w:ilvl w:val="0"/>
                <w:numId w:val="2"/>
              </w:numPr>
              <w:bidi w:val="0"/>
              <w:spacing w:line="276" w:lineRule="auto"/>
              <w:ind w:right="0"/>
              <w:jc w:val="left"/>
              <w:rPr>
                <w:rFonts w:ascii="Tw Cen MT" w:hAnsi="Tw Cen MT"/>
                <w:rtl w:val="0"/>
                <w:lang w:val="en-US"/>
              </w:rPr>
            </w:pPr>
            <w:r>
              <w:rPr>
                <w:rFonts w:ascii="Tw Cen MT" w:hAnsi="Tw Cen MT"/>
                <w:shd w:val="nil" w:color="auto" w:fill="auto"/>
                <w:rtl w:val="0"/>
                <w:lang w:val="en-US"/>
              </w:rPr>
              <w:t>Sewing thread (strong enough to support masses, light enough to break with hand strength)</w:t>
            </w:r>
          </w:p>
          <w:p>
            <w:pPr>
              <w:pStyle w:val="Body"/>
              <w:numPr>
                <w:ilvl w:val="0"/>
                <w:numId w:val="2"/>
              </w:numPr>
              <w:bidi w:val="0"/>
              <w:spacing w:line="276" w:lineRule="auto"/>
              <w:ind w:right="0"/>
              <w:jc w:val="left"/>
              <w:rPr>
                <w:rFonts w:ascii="Tw Cen MT" w:hAnsi="Tw Cen MT"/>
                <w:rtl w:val="0"/>
                <w:lang w:val="en-US"/>
              </w:rPr>
            </w:pPr>
            <w:r>
              <w:rPr>
                <w:rFonts w:ascii="Tw Cen MT" w:hAnsi="Tw Cen MT"/>
                <w:shd w:val="nil" w:color="auto" w:fill="auto"/>
                <w:rtl w:val="0"/>
                <w:lang w:val="en-US"/>
              </w:rPr>
              <w:t xml:space="preserve">2 spring scales (10 - 20 N range) or digital force probes </w:t>
            </w:r>
          </w:p>
          <w:p>
            <w:pPr>
              <w:pStyle w:val="Body"/>
              <w:numPr>
                <w:ilvl w:val="0"/>
                <w:numId w:val="2"/>
              </w:numPr>
              <w:bidi w:val="0"/>
              <w:spacing w:line="276" w:lineRule="auto"/>
              <w:ind w:right="0"/>
              <w:jc w:val="left"/>
              <w:rPr>
                <w:rFonts w:ascii="Tw Cen MT" w:hAnsi="Tw Cen MT"/>
                <w:rtl w:val="0"/>
                <w:lang w:val="en-US"/>
              </w:rPr>
            </w:pPr>
            <w:r>
              <w:rPr>
                <w:rFonts w:ascii="Tw Cen MT" w:hAnsi="Tw Cen MT"/>
                <w:shd w:val="nil" w:color="auto" w:fill="auto"/>
                <w:rtl w:val="0"/>
                <w:lang w:val="en-US"/>
              </w:rPr>
              <w:t>Scissors</w:t>
            </w:r>
          </w:p>
          <w:p>
            <w:pPr>
              <w:pStyle w:val="Body"/>
              <w:numPr>
                <w:ilvl w:val="0"/>
                <w:numId w:val="2"/>
              </w:numPr>
              <w:bidi w:val="0"/>
              <w:spacing w:line="276" w:lineRule="auto"/>
              <w:ind w:right="0"/>
              <w:jc w:val="left"/>
              <w:rPr>
                <w:rFonts w:ascii="Tw Cen MT" w:hAnsi="Tw Cen MT"/>
                <w:rtl w:val="0"/>
                <w:lang w:val="en-US"/>
              </w:rPr>
            </w:pPr>
            <w:r>
              <w:rPr>
                <w:rFonts w:ascii="Tw Cen MT" w:hAnsi="Tw Cen MT"/>
                <w:shd w:val="nil" w:color="auto" w:fill="auto"/>
                <w:rtl w:val="0"/>
                <w:lang w:val="en-US"/>
              </w:rPr>
              <w:t>Poster paper</w:t>
            </w:r>
          </w:p>
          <w:p>
            <w:pPr>
              <w:pStyle w:val="Body"/>
              <w:numPr>
                <w:ilvl w:val="0"/>
                <w:numId w:val="2"/>
              </w:numPr>
              <w:bidi w:val="0"/>
              <w:spacing w:line="276" w:lineRule="auto"/>
              <w:ind w:right="0"/>
              <w:jc w:val="left"/>
              <w:rPr>
                <w:rFonts w:ascii="Tw Cen MT" w:hAnsi="Tw Cen MT"/>
                <w:rtl w:val="0"/>
                <w:lang w:val="en-US"/>
              </w:rPr>
            </w:pPr>
            <w:r>
              <w:rPr>
                <w:rFonts w:ascii="Tw Cen MT" w:hAnsi="Tw Cen MT"/>
                <w:shd w:val="nil" w:color="auto" w:fill="auto"/>
                <w:rtl w:val="0"/>
                <w:lang w:val="en-US"/>
              </w:rPr>
              <w:t>Markers</w:t>
            </w:r>
          </w:p>
          <w:p>
            <w:pPr>
              <w:pStyle w:val="Body"/>
              <w:numPr>
                <w:ilvl w:val="0"/>
                <w:numId w:val="2"/>
              </w:numPr>
              <w:bidi w:val="0"/>
              <w:spacing w:line="276" w:lineRule="auto"/>
              <w:ind w:right="0"/>
              <w:jc w:val="left"/>
              <w:rPr>
                <w:rFonts w:ascii="Tw Cen MT" w:hAnsi="Tw Cen MT"/>
                <w:rtl w:val="0"/>
                <w:lang w:val="en-US"/>
              </w:rPr>
            </w:pPr>
            <w:r>
              <w:rPr>
                <w:rFonts w:ascii="Tw Cen MT" w:hAnsi="Tw Cen MT"/>
                <w:shd w:val="nil" w:color="auto" w:fill="auto"/>
                <w:rtl w:val="0"/>
                <w:lang w:val="en-US"/>
              </w:rPr>
              <w:t>Tape (if needed to to secure posters on the wall)</w:t>
            </w:r>
          </w:p>
        </w:tc>
      </w:tr>
      <w:tr>
        <w:tblPrEx>
          <w:shd w:val="clear" w:color="auto" w:fill="ced7e7"/>
        </w:tblPrEx>
        <w:trPr>
          <w:trHeight w:val="270" w:hRule="atLeast"/>
        </w:trPr>
        <w:tc>
          <w:tcPr>
            <w:tcW w:type="dxa" w:w="171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w Cen MT" w:hAnsi="Tw Cen MT"/>
                <w:b w:val="1"/>
                <w:bCs w:val="1"/>
                <w:i w:val="1"/>
                <w:iCs w:val="1"/>
                <w:shd w:val="nil" w:color="auto" w:fill="auto"/>
                <w:rtl w:val="0"/>
                <w:lang w:val="en-US"/>
              </w:rPr>
              <w:t xml:space="preserve">Lesson Length - </w:t>
            </w:r>
            <w:r>
              <w:rPr>
                <w:rFonts w:ascii="Tw Cen MT" w:hAnsi="Tw Cen MT"/>
                <w:i w:val="1"/>
                <w:iCs w:val="1"/>
                <w:shd w:val="nil" w:color="auto" w:fill="auto"/>
                <w:rtl w:val="0"/>
                <w:lang w:val="en-US"/>
              </w:rPr>
              <w:t>One 55-minute class period,  Lesson can be modified accordingly</w:t>
            </w:r>
          </w:p>
        </w:tc>
      </w:tr>
    </w:tbl>
    <w:p>
      <w:pPr>
        <w:pStyle w:val="Body"/>
        <w:widowControl w:val="0"/>
        <w:rPr>
          <w:rFonts w:ascii="Tw Cen MT" w:cs="Tw Cen MT" w:hAnsi="Tw Cen MT" w:eastAsia="Tw Cen MT"/>
        </w:rPr>
      </w:pPr>
    </w:p>
    <w:p>
      <w:pPr>
        <w:pStyle w:val="Body"/>
      </w:pPr>
      <w:r>
        <w:rPr>
          <w:rFonts w:ascii="Arial Unicode MS" w:cs="Arial Unicode MS" w:hAnsi="Arial Unicode MS" w:eastAsia="Arial Unicode MS"/>
          <w:b w:val="0"/>
          <w:bCs w:val="0"/>
          <w:i w:val="0"/>
          <w:iCs w:val="0"/>
        </w:rPr>
        <w:br w:type="page"/>
      </w:r>
    </w:p>
    <w:tbl>
      <w:tblPr>
        <w:tblW w:w="171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0"/>
      </w:tblGrid>
      <w:tr>
        <w:tblPrEx>
          <w:shd w:val="clear" w:color="auto" w:fill="ced7e7"/>
        </w:tblPrEx>
        <w:trPr>
          <w:trHeight w:val="1250" w:hRule="atLeast"/>
        </w:trPr>
        <w:tc>
          <w:tcPr>
            <w:tcW w:type="dxa" w:w="17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rPr>
                <w:rFonts w:ascii="Tw Cen MT" w:cs="Tw Cen MT" w:hAnsi="Tw Cen MT" w:eastAsia="Tw Cen MT"/>
                <w:b w:val="1"/>
                <w:bCs w:val="1"/>
                <w:shd w:val="nil" w:color="auto" w:fill="auto"/>
              </w:rPr>
            </w:pPr>
            <w:r>
              <w:rPr>
                <w:rFonts w:ascii="Tw Cen MT" w:hAnsi="Tw Cen MT"/>
                <w:b w:val="1"/>
                <w:bCs w:val="1"/>
                <w:shd w:val="nil" w:color="auto" w:fill="auto"/>
                <w:rtl w:val="0"/>
                <w:lang w:val="en-US"/>
              </w:rPr>
              <w:t>Suggested Ancillary Materials:</w:t>
            </w:r>
          </w:p>
          <w:p>
            <w:pPr>
              <w:pStyle w:val="Body"/>
              <w:numPr>
                <w:ilvl w:val="0"/>
                <w:numId w:val="3"/>
              </w:numPr>
              <w:bidi w:val="0"/>
              <w:ind w:right="0"/>
              <w:jc w:val="left"/>
              <w:rPr>
                <w:rFonts w:ascii="Tw Cen MT" w:cs="Tw Cen MT" w:hAnsi="Tw Cen MT" w:eastAsia="Tw Cen MT"/>
                <w:rtl w:val="0"/>
              </w:rPr>
            </w:pPr>
            <w:r>
              <w:rPr>
                <w:rStyle w:val="Hyperlink.0"/>
                <w:rFonts w:ascii="Tw Cen MT" w:cs="Tw Cen MT" w:hAnsi="Tw Cen MT" w:eastAsia="Tw Cen MT"/>
              </w:rPr>
              <w:fldChar w:fldCharType="begin" w:fldLock="0"/>
            </w:r>
            <w:r>
              <w:rPr>
                <w:rStyle w:val="Hyperlink.0"/>
                <w:rFonts w:ascii="Tw Cen MT" w:cs="Tw Cen MT" w:hAnsi="Tw Cen MT" w:eastAsia="Tw Cen MT"/>
              </w:rPr>
              <w:instrText xml:space="preserve"> HYPERLINK "https://www.nap.edu/catalog/13165/a-framework-for-k-12-science-education-practices-crosscutting-concepts"</w:instrText>
            </w:r>
            <w:r>
              <w:rPr>
                <w:rStyle w:val="Hyperlink.0"/>
                <w:rFonts w:ascii="Tw Cen MT" w:cs="Tw Cen MT" w:hAnsi="Tw Cen MT" w:eastAsia="Tw Cen MT"/>
              </w:rPr>
              <w:fldChar w:fldCharType="separate" w:fldLock="0"/>
            </w:r>
            <w:r>
              <w:rPr>
                <w:rStyle w:val="Hyperlink.0"/>
                <w:rFonts w:ascii="Tw Cen MT" w:hAnsi="Tw Cen MT"/>
                <w:rtl w:val="0"/>
                <w:lang w:val="en-US"/>
              </w:rPr>
              <w:t>Framework for K-12 Science Education</w:t>
            </w:r>
            <w:r>
              <w:rPr>
                <w:rFonts w:ascii="Tw Cen MT" w:cs="Tw Cen MT" w:hAnsi="Tw Cen MT" w:eastAsia="Tw Cen MT"/>
              </w:rPr>
              <w:fldChar w:fldCharType="end" w:fldLock="0"/>
            </w:r>
            <w:r>
              <w:rPr>
                <w:rStyle w:val="None"/>
                <w:rFonts w:ascii="Tw Cen MT" w:hAnsi="Tw Cen MT"/>
                <w:shd w:val="nil" w:color="auto" w:fill="auto"/>
                <w:rtl w:val="0"/>
                <w:lang w:val="en-US"/>
              </w:rPr>
              <w:t xml:space="preserve"> (available for free at </w:t>
            </w:r>
            <w:r>
              <w:rPr>
                <w:rStyle w:val="Hyperlink.0"/>
                <w:rFonts w:ascii="Tw Cen MT" w:cs="Tw Cen MT" w:hAnsi="Tw Cen MT" w:eastAsia="Tw Cen MT"/>
              </w:rPr>
              <w:fldChar w:fldCharType="begin" w:fldLock="0"/>
            </w:r>
            <w:r>
              <w:rPr>
                <w:rStyle w:val="Hyperlink.0"/>
                <w:rFonts w:ascii="Tw Cen MT" w:cs="Tw Cen MT" w:hAnsi="Tw Cen MT" w:eastAsia="Tw Cen MT"/>
              </w:rPr>
              <w:instrText xml:space="preserve"> HYPERLINK "http://www.nap.edu"</w:instrText>
            </w:r>
            <w:r>
              <w:rPr>
                <w:rStyle w:val="Hyperlink.0"/>
                <w:rFonts w:ascii="Tw Cen MT" w:cs="Tw Cen MT" w:hAnsi="Tw Cen MT" w:eastAsia="Tw Cen MT"/>
              </w:rPr>
              <w:fldChar w:fldCharType="separate" w:fldLock="0"/>
            </w:r>
            <w:r>
              <w:rPr>
                <w:rStyle w:val="Hyperlink.0"/>
                <w:rFonts w:ascii="Tw Cen MT" w:hAnsi="Tw Cen MT"/>
                <w:rtl w:val="0"/>
                <w:lang w:val="en-US"/>
              </w:rPr>
              <w:t>www.NAP.edu</w:t>
            </w:r>
            <w:r>
              <w:rPr>
                <w:rFonts w:ascii="Tw Cen MT" w:cs="Tw Cen MT" w:hAnsi="Tw Cen MT" w:eastAsia="Tw Cen MT"/>
              </w:rPr>
              <w:fldChar w:fldCharType="end" w:fldLock="0"/>
            </w:r>
            <w:r>
              <w:rPr>
                <w:rStyle w:val="None"/>
                <w:rFonts w:ascii="Tw Cen MT" w:hAnsi="Tw Cen MT"/>
                <w:shd w:val="nil" w:color="auto" w:fill="auto"/>
                <w:rtl w:val="0"/>
                <w:lang w:val="en-US"/>
              </w:rPr>
              <w:t>)</w:t>
            </w:r>
          </w:p>
          <w:p>
            <w:pPr>
              <w:pStyle w:val="Body"/>
              <w:numPr>
                <w:ilvl w:val="0"/>
                <w:numId w:val="3"/>
              </w:numPr>
              <w:bidi w:val="0"/>
              <w:ind w:right="0"/>
              <w:jc w:val="left"/>
              <w:rPr>
                <w:rFonts w:ascii="Tw Cen MT" w:hAnsi="Tw Cen MT"/>
                <w:rtl w:val="0"/>
                <w:lang w:val="en-US"/>
              </w:rPr>
            </w:pPr>
            <w:r>
              <w:rPr>
                <w:rStyle w:val="None"/>
                <w:rFonts w:ascii="Tw Cen MT" w:hAnsi="Tw Cen MT"/>
                <w:shd w:val="nil" w:color="auto" w:fill="auto"/>
                <w:rtl w:val="0"/>
                <w:lang w:val="en-US"/>
              </w:rPr>
              <w:t xml:space="preserve">Next Generation Science Standards (available at </w:t>
            </w:r>
            <w:r>
              <w:rPr>
                <w:rStyle w:val="Hyperlink.0"/>
                <w:rFonts w:ascii="Tw Cen MT" w:cs="Tw Cen MT" w:hAnsi="Tw Cen MT" w:eastAsia="Tw Cen MT"/>
              </w:rPr>
              <w:fldChar w:fldCharType="begin" w:fldLock="0"/>
            </w:r>
            <w:r>
              <w:rPr>
                <w:rStyle w:val="Hyperlink.0"/>
                <w:rFonts w:ascii="Tw Cen MT" w:cs="Tw Cen MT" w:hAnsi="Tw Cen MT" w:eastAsia="Tw Cen MT"/>
              </w:rPr>
              <w:instrText xml:space="preserve"> HYPERLINK "http://www.nextgenscience.org"</w:instrText>
            </w:r>
            <w:r>
              <w:rPr>
                <w:rStyle w:val="Hyperlink.0"/>
                <w:rFonts w:ascii="Tw Cen MT" w:cs="Tw Cen MT" w:hAnsi="Tw Cen MT" w:eastAsia="Tw Cen MT"/>
              </w:rPr>
              <w:fldChar w:fldCharType="separate" w:fldLock="0"/>
            </w:r>
            <w:r>
              <w:rPr>
                <w:rStyle w:val="Hyperlink.0"/>
                <w:rFonts w:ascii="Tw Cen MT" w:hAnsi="Tw Cen MT"/>
                <w:rtl w:val="0"/>
                <w:lang w:val="en-US"/>
              </w:rPr>
              <w:t>www.nextgenscience.org</w:t>
            </w:r>
            <w:r>
              <w:rPr>
                <w:rFonts w:ascii="Tw Cen MT" w:cs="Tw Cen MT" w:hAnsi="Tw Cen MT" w:eastAsia="Tw Cen MT"/>
              </w:rPr>
              <w:fldChar w:fldCharType="end" w:fldLock="0"/>
            </w:r>
            <w:r>
              <w:rPr>
                <w:rStyle w:val="None"/>
                <w:rFonts w:ascii="Tw Cen MT" w:hAnsi="Tw Cen MT"/>
                <w:shd w:val="nil" w:color="auto" w:fill="auto"/>
                <w:rtl w:val="0"/>
                <w:lang w:val="en-US"/>
              </w:rPr>
              <w:t xml:space="preserve"> )</w:t>
            </w:r>
          </w:p>
          <w:p>
            <w:pPr>
              <w:pStyle w:val="Body"/>
              <w:bidi w:val="0"/>
              <w:ind w:left="0" w:right="0" w:firstLine="0"/>
              <w:jc w:val="left"/>
              <w:rPr>
                <w:rtl w:val="0"/>
              </w:rPr>
            </w:pPr>
            <w:r>
              <w:rPr>
                <w:rStyle w:val="None"/>
                <w:rFonts w:ascii="Tw Cen MT" w:hAnsi="Tw Cen MT"/>
                <w:b w:val="0"/>
                <w:bCs w:val="0"/>
                <w:i w:val="0"/>
                <w:iCs w:val="0"/>
                <w:shd w:val="nil" w:color="auto" w:fill="auto"/>
                <w:rtl w:val="0"/>
                <w:lang w:val="en-US"/>
              </w:rPr>
              <w:t xml:space="preserve">MIT BLOSSOMS Coaching Template for </w:t>
            </w:r>
            <w:r>
              <w:rPr>
                <w:rStyle w:val="Hyperlink.1"/>
                <w:rFonts w:ascii="Tw Cen MT" w:cs="Tw Cen MT" w:hAnsi="Tw Cen MT" w:eastAsia="Tw Cen MT"/>
                <w:b w:val="0"/>
                <w:bCs w:val="0"/>
                <w:i w:val="0"/>
                <w:iCs w:val="0"/>
                <w:outline w:val="0"/>
                <w:color w:val="1155cc"/>
                <w:u w:val="single" w:color="1155cc"/>
                <w:shd w:val="nil" w:color="auto" w:fill="auto"/>
                <w:lang w:val="en-US"/>
                <w14:textFill>
                  <w14:solidFill>
                    <w14:srgbClr w14:val="1155CC"/>
                  </w14:solidFill>
                </w14:textFill>
              </w:rPr>
              <w:fldChar w:fldCharType="begin" w:fldLock="0"/>
            </w:r>
            <w:r>
              <w:rPr>
                <w:rStyle w:val="Hyperlink.1"/>
                <w:rFonts w:ascii="Tw Cen MT" w:cs="Tw Cen MT" w:hAnsi="Tw Cen MT" w:eastAsia="Tw Cen MT"/>
                <w:b w:val="0"/>
                <w:bCs w:val="0"/>
                <w:i w:val="0"/>
                <w:iCs w:val="0"/>
                <w:outline w:val="0"/>
                <w:color w:val="1155cc"/>
                <w:u w:val="single" w:color="1155cc"/>
                <w:shd w:val="nil" w:color="auto" w:fill="auto"/>
                <w:lang w:val="en-US"/>
                <w14:textFill>
                  <w14:solidFill>
                    <w14:srgbClr w14:val="1155CC"/>
                  </w14:solidFill>
                </w14:textFill>
              </w:rPr>
              <w:instrText xml:space="preserve"> HYPERLINK "https://drive.google.com/file/d/1Fsv_q5GKiRAg8l_Kl5se8VfVU3feweoK/view?usp=sharing"</w:instrText>
            </w:r>
            <w:r>
              <w:rPr>
                <w:rStyle w:val="Hyperlink.1"/>
                <w:rFonts w:ascii="Tw Cen MT" w:cs="Tw Cen MT" w:hAnsi="Tw Cen MT" w:eastAsia="Tw Cen MT"/>
                <w:b w:val="0"/>
                <w:bCs w:val="0"/>
                <w:i w:val="0"/>
                <w:iCs w:val="0"/>
                <w:outline w:val="0"/>
                <w:color w:val="1155cc"/>
                <w:u w:val="single" w:color="1155cc"/>
                <w:shd w:val="nil" w:color="auto" w:fill="auto"/>
                <w:lang w:val="en-US"/>
                <w14:textFill>
                  <w14:solidFill>
                    <w14:srgbClr w14:val="1155CC"/>
                  </w14:solidFill>
                </w14:textFill>
              </w:rPr>
              <w:fldChar w:fldCharType="separate" w:fldLock="0"/>
            </w:r>
            <w:r>
              <w:rPr>
                <w:rStyle w:val="Hyperlink.1"/>
                <w:rFonts w:ascii="Tw Cen MT" w:hAnsi="Tw Cen MT" w:hint="default"/>
                <w:b w:val="0"/>
                <w:bCs w:val="0"/>
                <w:i w:val="0"/>
                <w:iCs w:val="0"/>
                <w:outline w:val="0"/>
                <w:color w:val="1155cc"/>
                <w:u w:val="single" w:color="1155cc"/>
                <w:shd w:val="nil" w:color="auto" w:fill="auto"/>
                <w:rtl w:val="0"/>
                <w:lang w:val="en-US"/>
                <w14:textFill>
                  <w14:solidFill>
                    <w14:srgbClr w14:val="1155CC"/>
                  </w14:solidFill>
                </w14:textFill>
              </w:rPr>
              <w:t>“</w:t>
            </w:r>
            <w:r>
              <w:rPr>
                <w:rStyle w:val="Hyperlink.1"/>
                <w:rFonts w:ascii="Tw Cen MT" w:hAnsi="Tw Cen MT"/>
                <w:b w:val="0"/>
                <w:bCs w:val="0"/>
                <w:i w:val="0"/>
                <w:iCs w:val="0"/>
                <w:outline w:val="0"/>
                <w:color w:val="1155cc"/>
                <w:u w:val="single" w:color="1155cc"/>
                <w:shd w:val="nil" w:color="auto" w:fill="auto"/>
                <w:rtl w:val="0"/>
                <w:lang w:val="en-US"/>
                <w14:textFill>
                  <w14:solidFill>
                    <w14:srgbClr w14:val="1155CC"/>
                  </w14:solidFill>
                </w14:textFill>
              </w:rPr>
              <w:t>Hanging By A Thread</w:t>
            </w:r>
            <w:r>
              <w:rPr>
                <w:rStyle w:val="Hyperlink.1"/>
                <w:rFonts w:ascii="Tw Cen MT" w:hAnsi="Tw Cen MT" w:hint="default"/>
                <w:b w:val="0"/>
                <w:bCs w:val="0"/>
                <w:i w:val="0"/>
                <w:iCs w:val="0"/>
                <w:outline w:val="0"/>
                <w:color w:val="1155cc"/>
                <w:u w:val="single" w:color="1155cc"/>
                <w:shd w:val="nil" w:color="auto" w:fill="auto"/>
                <w:rtl w:val="0"/>
                <w:lang w:val="en-US"/>
                <w14:textFill>
                  <w14:solidFill>
                    <w14:srgbClr w14:val="1155CC"/>
                  </w14:solidFill>
                </w14:textFill>
              </w:rPr>
              <w:t>”</w:t>
            </w:r>
            <w:r>
              <w:rPr>
                <w:rFonts w:ascii="Tw Cen MT" w:cs="Tw Cen MT" w:hAnsi="Tw Cen MT" w:eastAsia="Tw Cen MT"/>
                <w:b w:val="1"/>
                <w:bCs w:val="1"/>
                <w:i w:val="1"/>
                <w:iCs w:val="1"/>
              </w:rPr>
              <w:fldChar w:fldCharType="end" w:fldLock="0"/>
            </w:r>
          </w:p>
        </w:tc>
      </w:tr>
      <w:tr>
        <w:tblPrEx>
          <w:shd w:val="clear" w:color="auto" w:fill="ced7e7"/>
        </w:tblPrEx>
        <w:trPr>
          <w:trHeight w:val="270" w:hRule="atLeast"/>
        </w:trPr>
        <w:tc>
          <w:tcPr>
            <w:tcW w:type="dxa" w:w="17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w Cen MT" w:hAnsi="Tw Cen MT"/>
                <w:b w:val="1"/>
                <w:bCs w:val="1"/>
                <w:shd w:val="nil" w:color="auto" w:fill="auto"/>
                <w:rtl w:val="0"/>
                <w:lang w:val="en-US"/>
              </w:rPr>
              <w:t xml:space="preserve">Grouping </w:t>
            </w:r>
            <w:r>
              <w:rPr>
                <w:rStyle w:val="None"/>
                <w:rFonts w:ascii="Tw Cen MT" w:hAnsi="Tw Cen MT" w:hint="default"/>
                <w:shd w:val="nil" w:color="auto" w:fill="auto"/>
                <w:rtl w:val="0"/>
                <w:lang w:val="en-US"/>
              </w:rPr>
              <w:t xml:space="preserve">– </w:t>
            </w:r>
            <w:r>
              <w:rPr>
                <w:rStyle w:val="None"/>
                <w:rFonts w:ascii="Tw Cen MT" w:hAnsi="Tw Cen MT"/>
                <w:shd w:val="nil" w:color="auto" w:fill="auto"/>
                <w:rtl w:val="0"/>
                <w:lang w:val="en-US"/>
              </w:rPr>
              <w:t xml:space="preserve">Groups of four </w:t>
            </w:r>
          </w:p>
        </w:tc>
      </w:tr>
    </w:tbl>
    <w:p>
      <w:pPr>
        <w:pStyle w:val="Body"/>
        <w:widowControl w:val="0"/>
        <w:rPr>
          <w:rStyle w:val="None"/>
        </w:rPr>
      </w:pPr>
    </w:p>
    <w:p>
      <w:pPr>
        <w:pStyle w:val="Body"/>
        <w:rPr>
          <w:rStyle w:val="None"/>
          <w:rFonts w:ascii="Tw Cen MT" w:cs="Tw Cen MT" w:hAnsi="Tw Cen MT" w:eastAsia="Tw Cen MT"/>
        </w:rPr>
      </w:pPr>
    </w:p>
    <w:tbl>
      <w:tblPr>
        <w:tblW w:w="172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90"/>
        <w:gridCol w:w="9750"/>
      </w:tblGrid>
      <w:tr>
        <w:tblPrEx>
          <w:shd w:val="clear" w:color="auto" w:fill="ced7e7"/>
        </w:tblPrEx>
        <w:trPr>
          <w:trHeight w:val="530" w:hRule="atLeast"/>
        </w:trPr>
        <w:tc>
          <w:tcPr>
            <w:tcW w:type="dxa" w:w="17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Investigative Phenomenon:</w:t>
            </w:r>
          </w:p>
          <w:p>
            <w:pPr>
              <w:pStyle w:val="Body"/>
              <w:bidi w:val="0"/>
              <w:ind w:left="0" w:right="0" w:firstLine="0"/>
              <w:jc w:val="left"/>
              <w:rPr>
                <w:rtl w:val="0"/>
              </w:rPr>
            </w:pPr>
            <w:r>
              <w:rPr>
                <w:rStyle w:val="None"/>
                <w:rFonts w:ascii="Tw Cen MT" w:hAnsi="Tw Cen MT"/>
                <w:shd w:val="nil" w:color="auto" w:fill="auto"/>
                <w:rtl w:val="0"/>
                <w:lang w:val="en-US"/>
              </w:rPr>
              <w:t>An applied force on a mass does not always result in acceleration.</w:t>
            </w:r>
          </w:p>
        </w:tc>
      </w:tr>
      <w:tr>
        <w:tblPrEx>
          <w:shd w:val="clear" w:color="auto" w:fill="ced7e7"/>
        </w:tblPrEx>
        <w:trPr>
          <w:trHeight w:val="270" w:hRule="atLeast"/>
        </w:trPr>
        <w:tc>
          <w:tcPr>
            <w:tcW w:type="dxa" w:w="17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w Cen MT" w:cs="Tw Cen MT" w:hAnsi="Tw Cen MT" w:eastAsia="Tw Cen MT"/>
                <w:b w:val="1"/>
                <w:bCs w:val="1"/>
              </w:rPr>
              <w:fldChar w:fldCharType="begin" w:fldLock="0"/>
            </w:r>
            <w:r>
              <w:rPr>
                <w:rStyle w:val="Hyperlink.0"/>
                <w:rFonts w:ascii="Tw Cen MT" w:cs="Tw Cen MT" w:hAnsi="Tw Cen MT" w:eastAsia="Tw Cen MT"/>
                <w:b w:val="1"/>
                <w:bCs w:val="1"/>
              </w:rPr>
              <w:instrText xml:space="preserve"> HYPERLINK \l "bookmark" </w:instrText>
            </w:r>
            <w:r>
              <w:rPr>
                <w:rStyle w:val="Hyperlink.0"/>
                <w:rFonts w:ascii="Tw Cen MT" w:cs="Tw Cen MT" w:hAnsi="Tw Cen MT" w:eastAsia="Tw Cen MT"/>
                <w:b w:val="1"/>
                <w:bCs w:val="1"/>
              </w:rPr>
              <w:fldChar w:fldCharType="separate" w:fldLock="0"/>
            </w:r>
            <w:r>
              <w:rPr>
                <w:rStyle w:val="Hyperlink.0"/>
                <w:rFonts w:ascii="Tw Cen MT" w:hAnsi="Tw Cen MT"/>
                <w:b w:val="1"/>
                <w:bCs w:val="1"/>
                <w:rtl w:val="0"/>
                <w:lang w:val="en-US"/>
              </w:rPr>
              <w:t>Gather Phase</w:t>
            </w:r>
            <w:r>
              <w:rPr>
                <w:rFonts w:ascii="Tw Cen MT" w:cs="Tw Cen MT" w:hAnsi="Tw Cen MT" w:eastAsia="Tw Cen MT"/>
                <w:b w:val="1"/>
                <w:bCs w:val="1"/>
              </w:rPr>
              <w:fldChar w:fldCharType="end" w:fldLock="0"/>
            </w:r>
          </w:p>
        </w:tc>
      </w:tr>
      <w:tr>
        <w:tblPrEx>
          <w:shd w:val="clear" w:color="auto" w:fill="ced7e7"/>
        </w:tblPrEx>
        <w:trPr>
          <w:trHeight w:val="1830" w:hRule="atLeast"/>
        </w:trPr>
        <w:tc>
          <w:tcPr>
            <w:tcW w:type="dxa" w:w="7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What Is the Teacher Doing?</w:t>
            </w:r>
          </w:p>
          <w:p>
            <w:pPr>
              <w:pStyle w:val="Body"/>
              <w:bidi w:val="0"/>
              <w:ind w:left="0" w:right="0" w:firstLine="0"/>
              <w:jc w:val="left"/>
              <w:rPr>
                <w:rtl w:val="0"/>
              </w:rPr>
            </w:pPr>
            <w:r>
              <w:rPr>
                <w:rStyle w:val="None"/>
                <w:rFonts w:ascii="Tw Cen MT" w:hAnsi="Tw Cen MT"/>
                <w:b w:val="0"/>
                <w:bCs w:val="0"/>
                <w:shd w:val="nil" w:color="auto" w:fill="auto"/>
                <w:rtl w:val="0"/>
                <w:lang w:val="en-US"/>
              </w:rPr>
              <w:t xml:space="preserve">Tt shows Ss a demonstration set-up where 2 identical masses (i.e. 200 grams) are each suspended by a piece of thread attached to a surface. A separate thread is attached to the base of each mass. Tt informs Ss that the bottom thread will be pulled quickly (jerked) for the first mass, then slowly for the second mass.  Tt asks students to make a prediction about which thread will break in each situation - top or bottom.  </w:t>
            </w:r>
          </w:p>
        </w:tc>
        <w:tc>
          <w:tcPr>
            <w:tcW w:type="dxa" w:w="9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What are the Students (Ss) Doing?</w:t>
            </w:r>
          </w:p>
          <w:p>
            <w:pPr>
              <w:pStyle w:val="Body"/>
              <w:bidi w:val="0"/>
              <w:ind w:left="0" w:right="0" w:firstLine="0"/>
              <w:jc w:val="left"/>
              <w:rPr>
                <w:rtl w:val="0"/>
              </w:rPr>
            </w:pPr>
            <w:r>
              <w:rPr>
                <w:rStyle w:val="None"/>
                <w:rFonts w:ascii="Tw Cen MT" w:hAnsi="Tw Cen MT"/>
                <w:shd w:val="nil" w:color="auto" w:fill="auto"/>
                <w:rtl w:val="0"/>
                <w:lang w:val="en-US"/>
              </w:rPr>
              <w:t>The students observe a demonstration set-up in the first segment (</w:t>
            </w:r>
            <w:r>
              <w:rPr>
                <w:rStyle w:val="None"/>
                <w:rFonts w:ascii="Tw Cen MT" w:hAnsi="Tw Cen MT"/>
                <w:b w:val="1"/>
                <w:bCs w:val="1"/>
                <w:shd w:val="nil" w:color="auto" w:fill="auto"/>
                <w:rtl w:val="0"/>
                <w:lang w:val="en-US"/>
              </w:rPr>
              <w:t>0:00 - 2:42</w:t>
            </w:r>
            <w:r>
              <w:rPr>
                <w:rStyle w:val="None"/>
                <w:rFonts w:ascii="Tw Cen MT" w:hAnsi="Tw Cen MT"/>
                <w:shd w:val="nil" w:color="auto" w:fill="auto"/>
                <w:rtl w:val="0"/>
                <w:lang w:val="en-US"/>
              </w:rPr>
              <w:t xml:space="preserve">) of the BLOSSOMS video showing how 2 identical masses (i.e. 200 grams) are each suspended by a piece of thread attached to a ring stand (see photo). A separate thread is attached to the base of each mass. The BLOSSOMS video teacher informs Ss that the bottom thread will be pulled quickly (jerked) for the first mass, then slowly for the second mass.  The video teacher then asks students to make a prediction about which thread, the bottom thread or the top thread, will break in each situation.  </w:t>
            </w:r>
          </w:p>
        </w:tc>
      </w:tr>
      <w:tr>
        <w:tblPrEx>
          <w:shd w:val="clear" w:color="auto" w:fill="ced7e7"/>
        </w:tblPrEx>
        <w:trPr>
          <w:trHeight w:val="7996" w:hRule="atLeast"/>
        </w:trPr>
        <w:tc>
          <w:tcPr>
            <w:tcW w:type="dxa" w:w="7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w:t>
            </w:r>
          </w:p>
          <w:p>
            <w:pPr>
              <w:pStyle w:val="Body"/>
              <w:rPr>
                <w:rStyle w:val="None"/>
                <w:rFonts w:ascii="Tw Cen MT" w:cs="Tw Cen MT" w:hAnsi="Tw Cen MT" w:eastAsia="Tw Cen MT"/>
                <w:i w:val="1"/>
                <w:iCs w:val="1"/>
                <w:shd w:val="nil" w:color="auto" w:fill="auto"/>
                <w:lang w:val="en-US"/>
              </w:rPr>
            </w:pPr>
          </w:p>
          <w:p>
            <w:pPr>
              <w:pStyle w:val="Body"/>
              <w:rPr>
                <w:rStyle w:val="None"/>
                <w:rFonts w:ascii="Tw Cen MT" w:cs="Tw Cen MT" w:hAnsi="Tw Cen MT" w:eastAsia="Tw Cen MT"/>
                <w:i w:val="1"/>
                <w:iCs w:val="1"/>
                <w:shd w:val="nil" w:color="auto" w:fill="auto"/>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 xml:space="preserve">evidence of the following when students are using the practice of </w:t>
            </w:r>
            <w:r>
              <w:rPr>
                <w:rStyle w:val="None"/>
                <w:rFonts w:ascii="Tw Cen MT" w:hAnsi="Tw Cen MT"/>
                <w:b w:val="1"/>
                <w:bCs w:val="1"/>
                <w:i w:val="1"/>
                <w:iCs w:val="1"/>
                <w:u w:val="single"/>
                <w:shd w:val="nil" w:color="auto" w:fill="auto"/>
                <w:rtl w:val="0"/>
                <w:lang w:val="en-US"/>
              </w:rPr>
              <w:t>Asking Questions</w:t>
            </w:r>
            <w:r>
              <w:rPr>
                <w:rStyle w:val="None"/>
                <w:rFonts w:ascii="Tw Cen MT" w:hAnsi="Tw Cen MT"/>
                <w:i w:val="1"/>
                <w:iCs w:val="1"/>
                <w:u w:val="single"/>
                <w:shd w:val="nil" w:color="auto" w:fill="auto"/>
                <w:rtl w:val="0"/>
                <w:lang w:val="en-US"/>
              </w:rPr>
              <w:t>.</w:t>
            </w:r>
            <w:r>
              <w:rPr>
                <w:rStyle w:val="None"/>
                <w:rFonts w:ascii="Tw Cen MT" w:hAnsi="Tw Cen MT"/>
                <w:i w:val="1"/>
                <w:iCs w:val="1"/>
                <w:shd w:val="nil" w:color="auto" w:fill="auto"/>
                <w:rtl w:val="0"/>
                <w:lang w:val="en-US"/>
              </w:rPr>
              <w:t xml:space="preserve">  </w:t>
            </w:r>
          </w:p>
          <w:p>
            <w:pPr>
              <w:pStyle w:val="Body"/>
              <w:rPr>
                <w:rStyle w:val="None"/>
                <w:rFonts w:ascii="Tw Cen MT" w:cs="Tw Cen MT" w:hAnsi="Tw Cen MT" w:eastAsia="Tw Cen MT"/>
                <w:b w:val="1"/>
                <w:bCs w:val="1"/>
                <w:i w:val="1"/>
                <w:iCs w:val="1"/>
                <w:shd w:val="nil" w:color="auto" w:fill="auto"/>
              </w:rPr>
            </w:pPr>
            <w:r>
              <w:rPr>
                <w:rStyle w:val="None"/>
                <w:rFonts w:ascii="Tw Cen MT" w:hAnsi="Tw Cen MT"/>
                <w:b w:val="1"/>
                <w:bCs w:val="1"/>
                <w:i w:val="1"/>
                <w:iCs w:val="1"/>
                <w:shd w:val="nil" w:color="auto" w:fill="auto"/>
                <w:rtl w:val="0"/>
                <w:lang w:val="en-US"/>
              </w:rPr>
              <w:t xml:space="preserve">Evidence Bullets (Look Fors): </w:t>
            </w:r>
          </w:p>
          <w:p>
            <w:pPr>
              <w:pStyle w:val="Body"/>
              <w:numPr>
                <w:ilvl w:val="0"/>
                <w:numId w:val="4"/>
              </w:numPr>
              <w:rPr>
                <w:lang w:val="en-US"/>
              </w:rPr>
            </w:pPr>
            <w:r>
              <w:rPr>
                <w:rStyle w:val="None"/>
                <w:rFonts w:ascii="Tw Cen MT" w:hAnsi="Tw Cen MT"/>
                <w:shd w:val="nil" w:color="auto" w:fill="auto"/>
                <w:rtl w:val="0"/>
                <w:lang w:val="en-US"/>
              </w:rPr>
              <w:t>pose questions that are testable</w:t>
            </w:r>
          </w:p>
          <w:p>
            <w:pPr>
              <w:pStyle w:val="Body"/>
              <w:numPr>
                <w:ilvl w:val="0"/>
                <w:numId w:val="4"/>
              </w:numPr>
              <w:rPr>
                <w:lang w:val="en-US"/>
              </w:rPr>
            </w:pPr>
            <w:r>
              <w:rPr>
                <w:rStyle w:val="None"/>
                <w:rFonts w:ascii="Tw Cen MT" w:hAnsi="Tw Cen MT"/>
                <w:shd w:val="nil" w:color="auto" w:fill="auto"/>
                <w:rtl w:val="0"/>
                <w:lang w:val="en-US"/>
              </w:rPr>
              <w:t xml:space="preserve">formulate testable hypotheses and pose questions in science that seek evidence relevant to the question </w:t>
            </w:r>
          </w:p>
          <w:p>
            <w:pPr>
              <w:pStyle w:val="Body"/>
              <w:numPr>
                <w:ilvl w:val="0"/>
                <w:numId w:val="4"/>
              </w:numPr>
              <w:rPr>
                <w:lang w:val="en-US"/>
              </w:rPr>
            </w:pPr>
            <w:r>
              <w:rPr>
                <w:rStyle w:val="None"/>
                <w:rFonts w:ascii="Tw Cen MT" w:hAnsi="Tw Cen MT"/>
                <w:shd w:val="nil" w:color="auto" w:fill="auto"/>
                <w:rtl w:val="0"/>
                <w:lang w:val="en-US"/>
              </w:rPr>
              <w:t>ask questions that require relevant empirical evidence</w:t>
            </w:r>
          </w:p>
          <w:p>
            <w:pPr>
              <w:pStyle w:val="Body"/>
              <w:numPr>
                <w:ilvl w:val="0"/>
                <w:numId w:val="4"/>
              </w:numPr>
              <w:rPr>
                <w:lang w:val="en-US"/>
              </w:rPr>
            </w:pPr>
            <w:r>
              <w:rPr>
                <w:rStyle w:val="None"/>
                <w:rFonts w:ascii="Tw Cen MT" w:hAnsi="Tw Cen MT"/>
                <w:shd w:val="nil" w:color="auto" w:fill="auto"/>
                <w:rtl w:val="0"/>
                <w:lang w:val="en-US"/>
              </w:rPr>
              <w:t>ask questions to determine relationships between independent and dependent variables.</w:t>
            </w:r>
          </w:p>
          <w:p>
            <w:pPr>
              <w:pStyle w:val="Body"/>
              <w:ind w:left="1080" w:firstLine="0"/>
              <w:rPr>
                <w:rStyle w:val="None"/>
                <w:rFonts w:ascii="Tw Cen MT" w:cs="Tw Cen MT" w:hAnsi="Tw Cen MT" w:eastAsia="Tw Cen MT"/>
                <w:b w:val="1"/>
                <w:bCs w:val="1"/>
                <w:shd w:val="nil" w:color="auto" w:fill="auto"/>
                <w:lang w:val="en-US"/>
              </w:rPr>
            </w:pPr>
          </w:p>
          <w:p>
            <w:pPr>
              <w:pStyle w:val="Body"/>
              <w:rPr>
                <w:rStyle w:val="None"/>
                <w:rFonts w:ascii="Tw Cen MT" w:cs="Tw Cen MT" w:hAnsi="Tw Cen MT" w:eastAsia="Tw Cen MT"/>
                <w:b w:val="1"/>
                <w:bCs w:val="1"/>
                <w:i w:val="1"/>
                <w:iCs w:val="1"/>
                <w:u w:val="single"/>
                <w:shd w:val="nil" w:color="auto" w:fill="auto"/>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 xml:space="preserve">evidence of the following when students are using the practice of </w:t>
            </w:r>
            <w:r>
              <w:rPr>
                <w:rStyle w:val="None"/>
                <w:rFonts w:ascii="Tw Cen MT" w:hAnsi="Tw Cen MT"/>
                <w:b w:val="1"/>
                <w:bCs w:val="1"/>
                <w:i w:val="1"/>
                <w:iCs w:val="1"/>
                <w:u w:val="single"/>
                <w:shd w:val="nil" w:color="auto" w:fill="auto"/>
                <w:rtl w:val="0"/>
                <w:lang w:val="en-US"/>
              </w:rPr>
              <w:t>Developing and Using Models</w:t>
            </w:r>
            <w:r>
              <w:rPr>
                <w:rStyle w:val="None"/>
                <w:rFonts w:ascii="Tw Cen MT" w:hAnsi="Tw Cen MT"/>
                <w:b w:val="1"/>
                <w:bCs w:val="1"/>
                <w:i w:val="1"/>
                <w:iCs w:val="1"/>
                <w:u w:val="single"/>
                <w:shd w:val="clear" w:color="auto" w:fill="c0c0c0"/>
                <w:rtl w:val="0"/>
                <w:lang w:val="en-US"/>
              </w:rPr>
              <w:t>.</w:t>
            </w:r>
            <w:r>
              <w:rPr>
                <w:rStyle w:val="None"/>
                <w:rFonts w:ascii="Tw Cen MT" w:hAnsi="Tw Cen MT"/>
                <w:b w:val="1"/>
                <w:bCs w:val="1"/>
                <w:i w:val="1"/>
                <w:iCs w:val="1"/>
                <w:u w:val="single"/>
                <w:shd w:val="nil" w:color="auto" w:fill="auto"/>
                <w:rtl w:val="0"/>
                <w:lang w:val="en-US"/>
              </w:rPr>
              <w:t xml:space="preserve">  </w:t>
            </w:r>
          </w:p>
          <w:p>
            <w:pPr>
              <w:pStyle w:val="Body"/>
              <w:rPr>
                <w:rStyle w:val="None"/>
                <w:rFonts w:ascii="Tw Cen MT" w:cs="Tw Cen MT" w:hAnsi="Tw Cen MT" w:eastAsia="Tw Cen MT"/>
                <w:b w:val="1"/>
                <w:bCs w:val="1"/>
                <w:i w:val="1"/>
                <w:iCs w:val="1"/>
                <w:u w:val="single"/>
                <w:shd w:val="nil" w:color="auto" w:fill="auto"/>
              </w:rPr>
            </w:pPr>
            <w:r>
              <w:rPr>
                <w:rStyle w:val="None"/>
                <w:rFonts w:ascii="Tw Cen MT" w:hAnsi="Tw Cen MT"/>
                <w:b w:val="1"/>
                <w:bCs w:val="1"/>
                <w:i w:val="1"/>
                <w:iCs w:val="1"/>
                <w:shd w:val="nil" w:color="auto" w:fill="auto"/>
                <w:rtl w:val="0"/>
                <w:lang w:val="en-US"/>
              </w:rPr>
              <w:t xml:space="preserve">Evidence Bullets (Look Fors): </w:t>
            </w:r>
            <w:r>
              <w:rPr>
                <w:rStyle w:val="None"/>
                <w:rFonts w:ascii="Tw Cen MT" w:hAnsi="Tw Cen MT"/>
                <w:b w:val="1"/>
                <w:bCs w:val="1"/>
                <w:i w:val="1"/>
                <w:iCs w:val="1"/>
                <w:u w:val="single"/>
                <w:shd w:val="nil" w:color="auto" w:fill="auto"/>
                <w:rtl w:val="0"/>
                <w:lang w:val="en-US"/>
              </w:rPr>
              <w:t xml:space="preserve"> </w:t>
            </w:r>
          </w:p>
          <w:p>
            <w:pPr>
              <w:pStyle w:val="Body"/>
              <w:numPr>
                <w:ilvl w:val="0"/>
                <w:numId w:val="4"/>
              </w:numPr>
              <w:rPr>
                <w:lang w:val="en-US"/>
              </w:rPr>
            </w:pPr>
            <w:r>
              <w:rPr>
                <w:rStyle w:val="None"/>
                <w:rFonts w:ascii="Tw Cen MT" w:hAnsi="Tw Cen MT"/>
                <w:shd w:val="nil" w:color="auto" w:fill="auto"/>
                <w:rtl w:val="0"/>
                <w:lang w:val="en-US"/>
              </w:rPr>
              <w:t>use and/or construct models to predict, explain, and/or collect data to test ideas about phenomena in natural or designed systems</w:t>
            </w:r>
          </w:p>
          <w:p>
            <w:pPr>
              <w:pStyle w:val="Body"/>
              <w:numPr>
                <w:ilvl w:val="0"/>
                <w:numId w:val="4"/>
              </w:numPr>
              <w:rPr>
                <w:lang w:val="en-US"/>
              </w:rPr>
            </w:pPr>
            <w:r>
              <w:rPr>
                <w:rStyle w:val="None"/>
                <w:rFonts w:ascii="Tw Cen MT" w:hAnsi="Tw Cen MT"/>
                <w:shd w:val="nil" w:color="auto" w:fill="auto"/>
                <w:rtl w:val="0"/>
                <w:lang w:val="en-US"/>
              </w:rPr>
              <w:t>reflect on the components of models of simple systems with uncertain and less predictable factors.</w:t>
            </w:r>
          </w:p>
          <w:p>
            <w:pPr>
              <w:pStyle w:val="Body"/>
              <w:ind w:left="1080" w:firstLine="0"/>
              <w:rPr>
                <w:rStyle w:val="None"/>
                <w:rFonts w:ascii="Tw Cen MT" w:cs="Tw Cen MT" w:hAnsi="Tw Cen MT" w:eastAsia="Tw Cen MT"/>
                <w:b w:val="1"/>
                <w:bCs w:val="1"/>
                <w:shd w:val="nil" w:color="auto" w:fill="auto"/>
                <w:lang w:val="en-US"/>
              </w:rPr>
            </w:pPr>
          </w:p>
          <w:p>
            <w:pPr>
              <w:pStyle w:val="Body"/>
              <w:ind w:left="1080" w:firstLine="0"/>
              <w:rPr>
                <w:rStyle w:val="None"/>
                <w:rFonts w:ascii="Tw Cen MT" w:cs="Tw Cen MT" w:hAnsi="Tw Cen MT" w:eastAsia="Tw Cen MT"/>
                <w:b w:val="1"/>
                <w:bCs w:val="1"/>
                <w:shd w:val="nil" w:color="auto" w:fill="auto"/>
                <w:lang w:val="en-US"/>
              </w:rPr>
            </w:pPr>
          </w:p>
          <w:p>
            <w:pPr>
              <w:pStyle w:val="Body"/>
              <w:rPr>
                <w:rStyle w:val="None"/>
                <w:rFonts w:ascii="Tw Cen MT" w:cs="Tw Cen MT" w:hAnsi="Tw Cen MT" w:eastAsia="Tw Cen MT"/>
                <w:b w:val="1"/>
                <w:bCs w:val="1"/>
                <w:i w:val="1"/>
                <w:iCs w:val="1"/>
                <w:u w:val="single"/>
                <w:shd w:val="nil" w:color="auto" w:fill="auto"/>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 xml:space="preserve">evidence of the following when students are using the practice of </w:t>
            </w:r>
            <w:r>
              <w:rPr>
                <w:rStyle w:val="None"/>
                <w:rFonts w:ascii="Tw Cen MT" w:hAnsi="Tw Cen MT"/>
                <w:b w:val="1"/>
                <w:bCs w:val="1"/>
                <w:i w:val="1"/>
                <w:iCs w:val="1"/>
                <w:u w:val="single"/>
                <w:shd w:val="nil" w:color="auto" w:fill="auto"/>
                <w:rtl w:val="0"/>
                <w:lang w:val="en-US"/>
              </w:rPr>
              <w:t>Planning and Carrying Out Investigations.</w:t>
            </w:r>
            <w:r>
              <w:rPr>
                <w:rStyle w:val="None"/>
                <w:rFonts w:ascii="Tw Cen MT" w:hAnsi="Tw Cen MT"/>
                <w:b w:val="1"/>
                <w:bCs w:val="1"/>
                <w:i w:val="1"/>
                <w:iCs w:val="1"/>
                <w:shd w:val="clear" w:color="auto" w:fill="d9d9d9"/>
                <w:rtl w:val="0"/>
                <w:lang w:val="en-US"/>
              </w:rPr>
              <w:t xml:space="preserve"> </w:t>
            </w:r>
            <w:r>
              <w:rPr>
                <w:rStyle w:val="None"/>
                <w:rFonts w:ascii="Tw Cen MT" w:hAnsi="Tw Cen MT"/>
                <w:b w:val="1"/>
                <w:bCs w:val="1"/>
                <w:i w:val="1"/>
                <w:iCs w:val="1"/>
                <w:u w:val="single"/>
                <w:shd w:val="nil" w:color="auto" w:fill="auto"/>
                <w:rtl w:val="0"/>
                <w:lang w:val="en-US"/>
              </w:rPr>
              <w:t xml:space="preserve"> </w:t>
            </w:r>
          </w:p>
          <w:p>
            <w:pPr>
              <w:pStyle w:val="Body"/>
              <w:rPr>
                <w:rStyle w:val="None"/>
                <w:rFonts w:ascii="Tw Cen MT" w:cs="Tw Cen MT" w:hAnsi="Tw Cen MT" w:eastAsia="Tw Cen MT"/>
                <w:i w:val="1"/>
                <w:iCs w:val="1"/>
                <w:u w:val="single"/>
                <w:shd w:val="nil" w:color="auto" w:fill="auto"/>
              </w:rPr>
            </w:pPr>
            <w:r>
              <w:rPr>
                <w:rStyle w:val="None"/>
                <w:rFonts w:ascii="Tw Cen MT" w:hAnsi="Tw Cen MT"/>
                <w:b w:val="1"/>
                <w:bCs w:val="1"/>
                <w:i w:val="1"/>
                <w:iCs w:val="1"/>
                <w:shd w:val="nil" w:color="auto" w:fill="auto"/>
                <w:rtl w:val="0"/>
                <w:lang w:val="en-US"/>
              </w:rPr>
              <w:t xml:space="preserve">Evidence Bullets (Look Fors): </w:t>
            </w:r>
            <w:r>
              <w:rPr>
                <w:rStyle w:val="None"/>
                <w:rFonts w:ascii="Tw Cen MT" w:hAnsi="Tw Cen MT"/>
                <w:b w:val="1"/>
                <w:bCs w:val="1"/>
                <w:i w:val="1"/>
                <w:iCs w:val="1"/>
                <w:u w:val="single"/>
                <w:shd w:val="nil" w:color="auto" w:fill="auto"/>
                <w:rtl w:val="0"/>
                <w:lang w:val="en-US"/>
              </w:rPr>
              <w:t xml:space="preserve"> </w:t>
            </w:r>
          </w:p>
          <w:p>
            <w:pPr>
              <w:pStyle w:val="Body"/>
              <w:numPr>
                <w:ilvl w:val="0"/>
                <w:numId w:val="4"/>
              </w:numPr>
              <w:rPr>
                <w:lang w:val="en-US"/>
              </w:rPr>
            </w:pPr>
            <w:r>
              <w:rPr>
                <w:rStyle w:val="None"/>
                <w:rFonts w:ascii="Tw Cen MT" w:hAnsi="Tw Cen MT"/>
                <w:shd w:val="nil" w:color="auto" w:fill="auto"/>
                <w:rtl w:val="0"/>
                <w:lang w:val="en-US"/>
              </w:rPr>
              <w:t>make careful observations that generate evidence</w:t>
            </w:r>
          </w:p>
          <w:p>
            <w:pPr>
              <w:pStyle w:val="Body"/>
              <w:numPr>
                <w:ilvl w:val="0"/>
                <w:numId w:val="4"/>
              </w:numPr>
              <w:rPr>
                <w:lang w:val="en-US"/>
              </w:rPr>
            </w:pPr>
            <w:r>
              <w:rPr>
                <w:rStyle w:val="None"/>
                <w:rFonts w:ascii="Tw Cen MT" w:hAnsi="Tw Cen MT"/>
                <w:shd w:val="nil" w:color="auto" w:fill="auto"/>
                <w:rtl w:val="0"/>
                <w:lang w:val="en-US"/>
              </w:rPr>
              <w:t>recognize patterns in observations and data</w:t>
            </w:r>
          </w:p>
          <w:p>
            <w:pPr>
              <w:pStyle w:val="Body"/>
              <w:numPr>
                <w:ilvl w:val="0"/>
                <w:numId w:val="4"/>
              </w:numPr>
              <w:rPr>
                <w:lang w:val="en-US"/>
              </w:rPr>
            </w:pPr>
            <w:r>
              <w:rPr>
                <w:rStyle w:val="None"/>
                <w:rFonts w:ascii="Tw Cen MT" w:hAnsi="Tw Cen MT"/>
                <w:shd w:val="nil" w:color="auto" w:fill="auto"/>
                <w:rtl w:val="0"/>
                <w:lang w:val="en-US"/>
              </w:rPr>
              <w:t>use tools, technologies and/or models (e.g. computational, mathematical) to generate and analyze data in order to make valid and reliable scientific claims</w:t>
            </w:r>
          </w:p>
        </w:tc>
        <w:tc>
          <w:tcPr>
            <w:tcW w:type="dxa" w:w="9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In the Classroom:</w:t>
            </w: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After observing the set up on the BLOSSOMS video students, in groups of 4, will collaborate to respond to the questions posed at the break in the video:</w:t>
            </w:r>
          </w:p>
          <w:p>
            <w:pPr>
              <w:pStyle w:val="Body"/>
              <w:numPr>
                <w:ilvl w:val="1"/>
                <w:numId w:val="5"/>
              </w:numPr>
              <w:bidi w:val="0"/>
              <w:ind w:right="0"/>
              <w:jc w:val="left"/>
              <w:rPr>
                <w:rFonts w:ascii="Tw Cen MT" w:hAnsi="Tw Cen MT"/>
                <w:rtl w:val="0"/>
                <w:lang w:val="en-US"/>
              </w:rPr>
            </w:pPr>
            <w:r>
              <w:rPr>
                <w:rStyle w:val="None"/>
                <w:rFonts w:ascii="Tw Cen MT" w:hAnsi="Tw Cen MT"/>
                <w:shd w:val="nil" w:color="auto" w:fill="auto"/>
                <w:rtl w:val="0"/>
                <w:lang w:val="en-US"/>
              </w:rPr>
              <w:t>Which thread breaks when you pull the bottom string quickly?</w:t>
            </w:r>
          </w:p>
          <w:p>
            <w:pPr>
              <w:pStyle w:val="Body"/>
              <w:numPr>
                <w:ilvl w:val="1"/>
                <w:numId w:val="5"/>
              </w:numPr>
              <w:bidi w:val="0"/>
              <w:ind w:right="0"/>
              <w:jc w:val="left"/>
              <w:rPr>
                <w:rFonts w:ascii="Tw Cen MT" w:hAnsi="Tw Cen MT"/>
                <w:rtl w:val="0"/>
                <w:lang w:val="en-US"/>
              </w:rPr>
            </w:pPr>
            <w:r>
              <w:rPr>
                <w:rStyle w:val="None"/>
                <w:rFonts w:ascii="Tw Cen MT" w:hAnsi="Tw Cen MT"/>
                <w:shd w:val="nil" w:color="auto" w:fill="auto"/>
                <w:rtl w:val="0"/>
                <w:lang w:val="en-US"/>
              </w:rPr>
              <w:t>Which thread breaks when you pull the bottom thread slowly?</w:t>
            </w:r>
          </w:p>
          <w:p>
            <w:pPr>
              <w:pStyle w:val="Body"/>
              <w:ind w:left="1080" w:firstLine="0"/>
              <w:rPr>
                <w:rStyle w:val="None"/>
                <w:rFonts w:ascii="Tw Cen MT" w:cs="Tw Cen MT" w:hAnsi="Tw Cen MT" w:eastAsia="Tw Cen MT"/>
                <w:shd w:val="nil" w:color="auto" w:fill="auto"/>
                <w:lang w:val="en-US"/>
              </w:rPr>
            </w:pP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 xml:space="preserve">Students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ask</w:t>
            </w:r>
            <w:r>
              <w:rPr>
                <w:rStyle w:val="Hyperlink.2"/>
                <w:rFonts w:ascii="Tw Cen MT" w:cs="Tw Cen MT" w:hAnsi="Tw Cen MT" w:eastAsia="Tw Cen MT"/>
                <w:b w:val="1"/>
                <w:bCs w:val="1"/>
                <w:outline w:val="0"/>
                <w:color w:val="0070c0"/>
                <w:u w:color="0070c0"/>
                <w:shd w:val="nil" w:color="auto" w:fill="auto"/>
                <w:lang w:val="en-US"/>
                <w14:textFill>
                  <w14:solidFill>
                    <w14:srgbClr w14:val="0070C0"/>
                  </w14:solidFill>
                </w14:textFill>
              </w:rPr>
              <w:fldChar w:fldCharType="begin" w:fldLock="0"/>
            </w:r>
            <w:r>
              <w:rPr>
                <w:rStyle w:val="Hyperlink.2"/>
                <w:rFonts w:ascii="Tw Cen MT" w:cs="Tw Cen MT" w:hAnsi="Tw Cen MT" w:eastAsia="Tw Cen MT"/>
                <w:b w:val="1"/>
                <w:bCs w:val="1"/>
                <w:outline w:val="0"/>
                <w:color w:val="0070c0"/>
                <w:u w:color="0070c0"/>
                <w:shd w:val="nil" w:color="auto" w:fill="auto"/>
                <w:lang w:val="en-US"/>
                <w14:textFill>
                  <w14:solidFill>
                    <w14:srgbClr w14:val="0070C0"/>
                  </w14:solidFill>
                </w14:textFill>
              </w:rPr>
              <w:instrText xml:space="preserve"> HYPERLINK \l "bookmark1" </w:instrText>
            </w:r>
            <w:r>
              <w:rPr>
                <w:rStyle w:val="Hyperlink.2"/>
                <w:rFonts w:ascii="Tw Cen MT" w:cs="Tw Cen MT" w:hAnsi="Tw Cen MT" w:eastAsia="Tw Cen MT"/>
                <w:b w:val="1"/>
                <w:bCs w:val="1"/>
                <w:outline w:val="0"/>
                <w:color w:val="0070c0"/>
                <w:u w:color="0070c0"/>
                <w:shd w:val="nil" w:color="auto" w:fill="auto"/>
                <w:lang w:val="en-US"/>
                <w14:textFill>
                  <w14:solidFill>
                    <w14:srgbClr w14:val="0070C0"/>
                  </w14:solidFill>
                </w14:textFill>
              </w:rPr>
              <w:fldChar w:fldCharType="separate" w:fldLock="0"/>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 xml:space="preserve"> </w:t>
            </w:r>
            <w:r>
              <w:rPr>
                <w:rFonts w:ascii="Tw Cen MT" w:cs="Tw Cen MT" w:hAnsi="Tw Cen MT" w:eastAsia="Tw Cen MT"/>
              </w:rPr>
              <w:fldChar w:fldCharType="end" w:fldLock="0"/>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questions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(see evidence bullets in the teacher column) in order to gather information to make their prediction. </w:t>
            </w:r>
          </w:p>
          <w:p>
            <w:pPr>
              <w:pStyle w:val="Body"/>
              <w:ind w:left="360" w:firstLine="0"/>
              <w:rPr>
                <w:rStyle w:val="None"/>
                <w:rFonts w:ascii="Tw Cen MT" w:cs="Tw Cen MT" w:hAnsi="Tw Cen MT" w:eastAsia="Tw Cen MT"/>
                <w:shd w:val="nil" w:color="auto" w:fill="auto"/>
                <w:lang w:val="en-US"/>
              </w:rPr>
            </w:pP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 xml:space="preserve">Once the groups have made a prediction group members collaborate to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create a model</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(see evidence bullets in the teacher column) to explain their prediction.</w:t>
            </w:r>
          </w:p>
          <w:p>
            <w:pPr>
              <w:pStyle w:val="Body"/>
              <w:ind w:left="360" w:firstLine="0"/>
              <w:rPr>
                <w:rStyle w:val="None"/>
                <w:rFonts w:ascii="Tw Cen MT" w:cs="Tw Cen MT" w:hAnsi="Tw Cen MT" w:eastAsia="Tw Cen MT"/>
                <w:shd w:val="nil" w:color="auto" w:fill="auto"/>
                <w:lang w:val="en-US"/>
              </w:rPr>
            </w:pP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After the groups have made their predictions and created their initial models explaining their prediction, the teacher plays the second segment (</w:t>
            </w:r>
            <w:r>
              <w:rPr>
                <w:rStyle w:val="None"/>
                <w:rFonts w:ascii="Tw Cen MT" w:hAnsi="Tw Cen MT"/>
                <w:b w:val="1"/>
                <w:bCs w:val="1"/>
                <w:shd w:val="nil" w:color="auto" w:fill="auto"/>
                <w:rtl w:val="0"/>
                <w:lang w:val="en-US"/>
              </w:rPr>
              <w:t>2:57 - 5:26</w:t>
            </w:r>
            <w:r>
              <w:rPr>
                <w:rStyle w:val="None"/>
                <w:rFonts w:ascii="Tw Cen MT" w:hAnsi="Tw Cen MT"/>
                <w:shd w:val="nil" w:color="auto" w:fill="auto"/>
                <w:rtl w:val="0"/>
                <w:lang w:val="en-US"/>
              </w:rPr>
              <w:t>) of the BLOSSOMS video.  Students respond to the following prompts:</w:t>
            </w:r>
          </w:p>
          <w:p>
            <w:pPr>
              <w:pStyle w:val="Body"/>
              <w:numPr>
                <w:ilvl w:val="1"/>
                <w:numId w:val="5"/>
              </w:numPr>
              <w:bidi w:val="0"/>
              <w:ind w:right="0"/>
              <w:jc w:val="left"/>
              <w:rPr>
                <w:rFonts w:ascii="Tw Cen MT" w:hAnsi="Tw Cen MT"/>
                <w:rtl w:val="0"/>
                <w:lang w:val="en-US"/>
              </w:rPr>
            </w:pPr>
            <w:r>
              <w:rPr>
                <w:rStyle w:val="None"/>
                <w:rFonts w:ascii="Tw Cen MT" w:hAnsi="Tw Cen MT"/>
                <w:shd w:val="nil" w:color="auto" w:fill="auto"/>
                <w:rtl w:val="0"/>
                <w:lang w:val="en-US"/>
              </w:rPr>
              <w:t>Record your observations</w:t>
            </w:r>
          </w:p>
          <w:p>
            <w:pPr>
              <w:pStyle w:val="Body"/>
              <w:numPr>
                <w:ilvl w:val="1"/>
                <w:numId w:val="5"/>
              </w:numPr>
              <w:bidi w:val="0"/>
              <w:ind w:right="0"/>
              <w:jc w:val="left"/>
              <w:rPr>
                <w:rFonts w:ascii="Tw Cen MT" w:hAnsi="Tw Cen MT"/>
                <w:rtl w:val="0"/>
                <w:lang w:val="en-US"/>
              </w:rPr>
            </w:pPr>
            <w:r>
              <w:rPr>
                <w:rStyle w:val="None"/>
                <w:rFonts w:ascii="Tw Cen MT" w:hAnsi="Tw Cen MT"/>
                <w:shd w:val="nil" w:color="auto" w:fill="auto"/>
                <w:rtl w:val="0"/>
                <w:lang w:val="en-US"/>
              </w:rPr>
              <w:t xml:space="preserve">Explain what is happening through your force diagrams.  </w:t>
            </w:r>
          </w:p>
          <w:p>
            <w:pPr>
              <w:pStyle w:val="Body"/>
              <w:numPr>
                <w:ilvl w:val="1"/>
                <w:numId w:val="5"/>
              </w:numPr>
              <w:bidi w:val="0"/>
              <w:ind w:right="0"/>
              <w:jc w:val="left"/>
              <w:rPr>
                <w:rFonts w:ascii="Tw Cen MT" w:hAnsi="Tw Cen MT"/>
                <w:rtl w:val="0"/>
                <w:lang w:val="en-US"/>
              </w:rPr>
            </w:pPr>
            <w:r>
              <w:rPr>
                <w:rStyle w:val="None"/>
                <w:rFonts w:ascii="Tw Cen MT" w:hAnsi="Tw Cen MT"/>
                <w:shd w:val="nil" w:color="auto" w:fill="auto"/>
                <w:rtl w:val="0"/>
                <w:lang w:val="en-US"/>
              </w:rPr>
              <w:t>Which of Newton</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s laws best applies to your explanation?</w:t>
            </w: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 xml:space="preserve">In groups, students collaborate to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revise/verify their model</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(see evidence bullets in the teacher column) based upon their observations of the demonstration to explain how the threads broke.  Students will use force diagrams (free body diagrams) to show the forces  acting upon the various components of the </w:t>
            </w:r>
            <w:r>
              <w:rPr>
                <w:rStyle w:val="None"/>
                <w:rFonts w:ascii="Tw Cen MT" w:hAnsi="Tw Cen MT"/>
                <w:outline w:val="0"/>
                <w:color w:val="38761d"/>
                <w:u w:color="38761d"/>
                <w:shd w:val="nil" w:color="auto" w:fill="auto"/>
                <w:rtl w:val="0"/>
                <w:lang w:val="en-US"/>
                <w14:textFill>
                  <w14:solidFill>
                    <w14:srgbClr w14:val="38761D"/>
                  </w14:solidFill>
                </w14:textFill>
              </w:rPr>
              <w:t>system.</w:t>
            </w:r>
          </w:p>
          <w:p>
            <w:pPr>
              <w:pStyle w:val="Body"/>
              <w:ind w:left="360" w:firstLine="0"/>
              <w:rPr>
                <w:rStyle w:val="None"/>
                <w:rFonts w:ascii="Tw Cen MT" w:cs="Tw Cen MT" w:hAnsi="Tw Cen MT" w:eastAsia="Tw Cen MT"/>
                <w:shd w:val="nil" w:color="auto" w:fill="auto"/>
                <w:lang w:val="en-US"/>
              </w:rPr>
            </w:pP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The teacher then  plays the third segment (</w:t>
            </w:r>
            <w:r>
              <w:rPr>
                <w:rStyle w:val="None"/>
                <w:rFonts w:ascii="Tw Cen MT" w:hAnsi="Tw Cen MT"/>
                <w:b w:val="1"/>
                <w:bCs w:val="1"/>
                <w:shd w:val="nil" w:color="auto" w:fill="auto"/>
                <w:rtl w:val="0"/>
                <w:lang w:val="en-US"/>
              </w:rPr>
              <w:t>5:26 - 8:39</w:t>
            </w:r>
            <w:r>
              <w:rPr>
                <w:rStyle w:val="None"/>
                <w:rFonts w:ascii="Tw Cen MT" w:hAnsi="Tw Cen MT"/>
                <w:shd w:val="nil" w:color="auto" w:fill="auto"/>
                <w:rtl w:val="0"/>
                <w:lang w:val="en-US"/>
              </w:rPr>
              <w:t>) of the BLOSSOMS video.  Students respond to the following prompt:</w:t>
            </w:r>
          </w:p>
          <w:p>
            <w:pPr>
              <w:pStyle w:val="Body"/>
              <w:numPr>
                <w:ilvl w:val="1"/>
                <w:numId w:val="5"/>
              </w:numPr>
              <w:bidi w:val="0"/>
              <w:ind w:right="0"/>
              <w:jc w:val="left"/>
              <w:rPr>
                <w:rFonts w:ascii="Tw Cen MT" w:hAnsi="Tw Cen MT"/>
                <w:rtl w:val="0"/>
                <w:lang w:val="en-US"/>
              </w:rPr>
            </w:pPr>
            <w:r>
              <w:rPr>
                <w:rStyle w:val="None"/>
                <w:rFonts w:ascii="Tw Cen MT" w:hAnsi="Tw Cen MT"/>
                <w:shd w:val="nil" w:color="auto" w:fill="auto"/>
                <w:rtl w:val="0"/>
                <w:lang w:val="en-US"/>
              </w:rPr>
              <w:t>From the measurements you perform and the data you collect, are you able to support or reject your hypothesis?</w:t>
            </w:r>
          </w:p>
          <w:p>
            <w:pPr>
              <w:pStyle w:val="Body"/>
              <w:ind w:left="1080" w:firstLine="0"/>
              <w:rPr>
                <w:rStyle w:val="None"/>
                <w:rFonts w:ascii="Tw Cen MT" w:cs="Tw Cen MT" w:hAnsi="Tw Cen MT" w:eastAsia="Tw Cen MT"/>
                <w:shd w:val="nil" w:color="auto" w:fill="auto"/>
                <w:lang w:val="en-US"/>
              </w:rPr>
            </w:pP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Students, as a group, will develop a hypothesis based on their observations thus far.</w:t>
            </w:r>
          </w:p>
          <w:p>
            <w:pPr>
              <w:pStyle w:val="Body"/>
              <w:ind w:left="360" w:firstLine="0"/>
              <w:rPr>
                <w:rStyle w:val="None"/>
                <w:rFonts w:ascii="Tw Cen MT" w:cs="Tw Cen MT" w:hAnsi="Tw Cen MT" w:eastAsia="Tw Cen MT"/>
                <w:shd w:val="nil" w:color="auto" w:fill="auto"/>
                <w:lang w:val="en-US"/>
              </w:rPr>
            </w:pP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 xml:space="preserve">Each group collects the necessary materials to perform their own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investigation.</w:t>
            </w:r>
          </w:p>
          <w:p>
            <w:pPr>
              <w:pStyle w:val="List Paragraph"/>
              <w:rPr>
                <w:rStyle w:val="None"/>
                <w:rFonts w:ascii="Tw Cen MT" w:cs="Tw Cen MT" w:hAnsi="Tw Cen MT" w:eastAsia="Tw Cen MT"/>
                <w:shd w:val="nil" w:color="auto" w:fill="auto"/>
                <w:lang w:val="en-US"/>
              </w:rPr>
            </w:pPr>
          </w:p>
          <w:p>
            <w:pPr>
              <w:pStyle w:val="Body"/>
              <w:numPr>
                <w:ilvl w:val="0"/>
                <w:numId w:val="5"/>
              </w:numPr>
              <w:bidi w:val="0"/>
              <w:ind w:right="0"/>
              <w:jc w:val="left"/>
              <w:rPr>
                <w:rFonts w:ascii="Tw Cen MT" w:hAnsi="Tw Cen MT"/>
                <w:rtl w:val="0"/>
                <w:lang w:val="en-US"/>
              </w:rPr>
            </w:pPr>
            <w:r>
              <w:rPr>
                <w:rStyle w:val="None"/>
                <w:rFonts w:ascii="Tw Cen MT" w:hAnsi="Tw Cen MT"/>
                <w:shd w:val="nil" w:color="auto" w:fill="auto"/>
                <w:rtl w:val="0"/>
                <w:lang w:val="en-US"/>
              </w:rPr>
              <w:t xml:space="preserve">Using spring scales and similar masses, students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carry out their own Investigation</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(see evidence bullets in the teacher column)</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to generate and record observations and evidence in order to</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 xml:space="preserve">test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 xml:space="preserve">their model </w:t>
            </w:r>
            <w:r>
              <w:rPr>
                <w:rStyle w:val="None"/>
                <w:rFonts w:ascii="Tw Cen MT" w:hAnsi="Tw Cen MT"/>
                <w:shd w:val="nil" w:color="auto" w:fill="auto"/>
                <w:rtl w:val="0"/>
                <w:lang w:val="en-US"/>
              </w:rPr>
              <w:t xml:space="preserve">and determine any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cause and effect relationships</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within the</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system</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w:t>
            </w:r>
            <w:r>
              <w:rPr>
                <w:rStyle w:val="None"/>
                <w:rFonts w:ascii="Tw Cen MT" w:hAnsi="Tw Cen MT"/>
                <w:shd w:val="nil" w:color="auto" w:fill="auto"/>
                <w:rtl w:val="0"/>
                <w:lang w:val="en-US"/>
              </w:rPr>
              <w:t xml:space="preserve">  </w:t>
            </w:r>
          </w:p>
        </w:tc>
      </w:tr>
    </w:tbl>
    <w:p>
      <w:pPr>
        <w:pStyle w:val="Body"/>
        <w:widowControl w:val="0"/>
        <w:rPr>
          <w:rStyle w:val="None"/>
          <w:rFonts w:ascii="Tw Cen MT" w:cs="Tw Cen MT" w:hAnsi="Tw Cen MT" w:eastAsia="Tw Cen MT"/>
        </w:rPr>
      </w:pPr>
    </w:p>
    <w:p>
      <w:pPr>
        <w:pStyle w:val="Body"/>
        <w:rPr>
          <w:rStyle w:val="None"/>
          <w:rFonts w:ascii="Tw Cen MT" w:cs="Tw Cen MT" w:hAnsi="Tw Cen MT" w:eastAsia="Tw Cen MT"/>
        </w:rPr>
      </w:pPr>
    </w:p>
    <w:tbl>
      <w:tblPr>
        <w:tblW w:w="17085" w:type="dxa"/>
        <w:jc w:val="left"/>
        <w:tblInd w:w="27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80"/>
        <w:gridCol w:w="9705"/>
      </w:tblGrid>
      <w:tr>
        <w:tblPrEx>
          <w:shd w:val="clear" w:color="auto" w:fill="ced7e7"/>
        </w:tblPrEx>
        <w:trPr>
          <w:trHeight w:val="270" w:hRule="atLeast"/>
        </w:trPr>
        <w:tc>
          <w:tcPr>
            <w:tcW w:type="dxa" w:w="170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w Cen MT" w:cs="Tw Cen MT" w:hAnsi="Tw Cen MT" w:eastAsia="Tw Cen MT"/>
                <w:b w:val="1"/>
                <w:bCs w:val="1"/>
              </w:rPr>
              <w:fldChar w:fldCharType="begin" w:fldLock="0"/>
            </w:r>
            <w:r>
              <w:rPr>
                <w:rStyle w:val="Hyperlink.0"/>
                <w:rFonts w:ascii="Tw Cen MT" w:cs="Tw Cen MT" w:hAnsi="Tw Cen MT" w:eastAsia="Tw Cen MT"/>
                <w:b w:val="1"/>
                <w:bCs w:val="1"/>
              </w:rPr>
              <w:instrText xml:space="preserve"> HYPERLINK \l "bookmark2" </w:instrText>
            </w:r>
            <w:r>
              <w:rPr>
                <w:rStyle w:val="Hyperlink.0"/>
                <w:rFonts w:ascii="Tw Cen MT" w:cs="Tw Cen MT" w:hAnsi="Tw Cen MT" w:eastAsia="Tw Cen MT"/>
                <w:b w:val="1"/>
                <w:bCs w:val="1"/>
              </w:rPr>
              <w:fldChar w:fldCharType="separate" w:fldLock="0"/>
            </w:r>
            <w:r>
              <w:rPr>
                <w:rStyle w:val="Hyperlink.0"/>
                <w:rFonts w:ascii="Tw Cen MT" w:hAnsi="Tw Cen MT"/>
                <w:b w:val="1"/>
                <w:bCs w:val="1"/>
                <w:rtl w:val="0"/>
                <w:lang w:val="en-US"/>
              </w:rPr>
              <w:t>Reason Phase</w:t>
            </w:r>
            <w:r>
              <w:rPr>
                <w:rFonts w:ascii="Tw Cen MT" w:cs="Tw Cen MT" w:hAnsi="Tw Cen MT" w:eastAsia="Tw Cen MT"/>
                <w:b w:val="1"/>
                <w:bCs w:val="1"/>
              </w:rPr>
              <w:fldChar w:fldCharType="end" w:fldLock="0"/>
            </w:r>
          </w:p>
        </w:tc>
      </w:tr>
      <w:tr>
        <w:tblPrEx>
          <w:shd w:val="clear" w:color="auto" w:fill="ced7e7"/>
        </w:tblPrEx>
        <w:trPr>
          <w:trHeight w:val="5470" w:hRule="atLeast"/>
        </w:trPr>
        <w:tc>
          <w:tcPr>
            <w:tcW w:type="dxa" w:w="7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Reason:</w:t>
            </w:r>
          </w:p>
          <w:p>
            <w:pPr>
              <w:pStyle w:val="Body"/>
              <w:bidi w:val="0"/>
              <w:ind w:left="0" w:right="0" w:firstLine="0"/>
              <w:jc w:val="left"/>
              <w:rPr>
                <w:rStyle w:val="None"/>
                <w:rFonts w:ascii="Tw Cen MT" w:cs="Tw Cen MT" w:hAnsi="Tw Cen MT" w:eastAsia="Tw Cen MT"/>
                <w:b w:val="1"/>
                <w:bCs w:val="1"/>
                <w:i w:val="1"/>
                <w:iCs w:val="1"/>
                <w:outline w:val="0"/>
                <w:color w:val="0070c0"/>
                <w:u w:val="single" w:color="0070c0"/>
                <w:shd w:val="clear" w:color="auto" w:fill="efefef"/>
                <w:rtl w:val="0"/>
                <w14:textFill>
                  <w14:solidFill>
                    <w14:srgbClr w14:val="0070C0"/>
                  </w14:solidFill>
                </w14:textFill>
              </w:rPr>
            </w:pPr>
            <w:r>
              <w:rPr>
                <w:rStyle w:val="None"/>
                <w:rFonts w:ascii="Tw Cen MT" w:hAnsi="Tw Cen MT"/>
                <w:b w:val="0"/>
                <w:bCs w:val="0"/>
                <w:i w:val="1"/>
                <w:iCs w:val="1"/>
                <w:outline w:val="0"/>
                <w:color w:val="000000"/>
                <w:u w:val="none" w:color="000000"/>
                <w:shd w:val="nil" w:color="auto" w:fill="auto"/>
                <w:rtl w:val="0"/>
                <w:lang w:val="en-US"/>
                <w14:textFill>
                  <w14:solidFill>
                    <w14:srgbClr w14:val="000000"/>
                  </w14:solidFill>
                </w14:textFill>
              </w:rPr>
              <w:t xml:space="preserve">Teachers should </w:t>
            </w:r>
            <w:r>
              <w:rPr>
                <w:rStyle w:val="None"/>
                <w:rFonts w:ascii="Tw Cen MT" w:hAnsi="Tw Cen MT" w:hint="default"/>
                <w:b w:val="0"/>
                <w:bCs w:val="0"/>
                <w:i w:val="1"/>
                <w:iCs w:val="1"/>
                <w:outline w:val="0"/>
                <w:color w:val="000000"/>
                <w:u w:val="none" w:color="000000"/>
                <w:shd w:val="nil" w:color="auto" w:fill="auto"/>
                <w:rtl w:val="0"/>
                <w:lang w:val="en-US"/>
                <w14:textFill>
                  <w14:solidFill>
                    <w14:srgbClr w14:val="000000"/>
                  </w14:solidFill>
                </w14:textFill>
              </w:rPr>
              <w:t>“</w:t>
            </w:r>
            <w:r>
              <w:rPr>
                <w:rStyle w:val="None"/>
                <w:rFonts w:ascii="Tw Cen MT" w:hAnsi="Tw Cen MT"/>
                <w:b w:val="0"/>
                <w:bCs w:val="0"/>
                <w:i w:val="1"/>
                <w:iCs w:val="1"/>
                <w:outline w:val="0"/>
                <w:color w:val="000000"/>
                <w:u w:val="none" w:color="000000"/>
                <w:shd w:val="nil" w:color="auto" w:fill="auto"/>
                <w:rtl w:val="0"/>
                <w:lang w:val="en-US"/>
                <w14:textFill>
                  <w14:solidFill>
                    <w14:srgbClr w14:val="000000"/>
                  </w14:solidFill>
                </w14:textFill>
              </w:rPr>
              <w:t>look for</w:t>
            </w:r>
            <w:r>
              <w:rPr>
                <w:rStyle w:val="None"/>
                <w:rFonts w:ascii="Tw Cen MT" w:hAnsi="Tw Cen MT" w:hint="default"/>
                <w:b w:val="0"/>
                <w:bCs w:val="0"/>
                <w:i w:val="1"/>
                <w:iCs w:val="1"/>
                <w:outline w:val="0"/>
                <w:color w:val="000000"/>
                <w:u w:val="none" w:color="000000"/>
                <w:shd w:val="nil" w:color="auto" w:fill="auto"/>
                <w:rtl w:val="0"/>
                <w:lang w:val="en-US"/>
                <w14:textFill>
                  <w14:solidFill>
                    <w14:srgbClr w14:val="000000"/>
                  </w14:solidFill>
                </w14:textFill>
              </w:rPr>
              <w:t xml:space="preserve">” </w:t>
            </w:r>
            <w:r>
              <w:rPr>
                <w:rStyle w:val="None"/>
                <w:rFonts w:ascii="Tw Cen MT" w:hAnsi="Tw Cen MT"/>
                <w:b w:val="0"/>
                <w:bCs w:val="0"/>
                <w:i w:val="1"/>
                <w:iCs w:val="1"/>
                <w:outline w:val="0"/>
                <w:color w:val="000000"/>
                <w:u w:val="none" w:color="000000"/>
                <w:shd w:val="nil" w:color="auto" w:fill="auto"/>
                <w:rtl w:val="0"/>
                <w:lang w:val="en-US"/>
                <w14:textFill>
                  <w14:solidFill>
                    <w14:srgbClr w14:val="000000"/>
                  </w14:solidFill>
                </w14:textFill>
              </w:rPr>
              <w:t xml:space="preserve">evidence of the following when students are using the practice of </w:t>
            </w:r>
            <w:r>
              <w:rPr>
                <w:rStyle w:val="None"/>
                <w:rFonts w:ascii="Tw Cen MT" w:hAnsi="Tw Cen MT"/>
                <w:b w:val="1"/>
                <w:bCs w:val="1"/>
                <w:i w:val="1"/>
                <w:iCs w:val="1"/>
                <w:outline w:val="0"/>
                <w:color w:val="0070c0"/>
                <w:u w:val="single" w:color="0070c0"/>
                <w:shd w:val="nil" w:color="auto" w:fill="auto"/>
                <w:rtl w:val="0"/>
                <w:lang w:val="en-US"/>
                <w14:textFill>
                  <w14:solidFill>
                    <w14:srgbClr w14:val="0070C0"/>
                  </w14:solidFill>
                </w14:textFill>
              </w:rPr>
              <w:t>Analyzing Data.</w:t>
            </w:r>
            <w:r>
              <w:rPr>
                <w:rStyle w:val="None"/>
                <w:rFonts w:ascii="Tw Cen MT" w:hAnsi="Tw Cen MT"/>
                <w:b w:val="1"/>
                <w:bCs w:val="1"/>
                <w:i w:val="1"/>
                <w:iCs w:val="1"/>
                <w:outline w:val="0"/>
                <w:color w:val="0070c0"/>
                <w:u w:val="single" w:color="0070c0"/>
                <w:shd w:val="clear" w:color="auto" w:fill="efefef"/>
                <w:rtl w:val="0"/>
                <w:lang w:val="en-US"/>
                <w14:textFill>
                  <w14:solidFill>
                    <w14:srgbClr w14:val="0070C0"/>
                  </w14:solidFill>
                </w14:textFill>
              </w:rPr>
              <w:t xml:space="preserve">  </w:t>
            </w:r>
          </w:p>
          <w:p>
            <w:pPr>
              <w:pStyle w:val="Body"/>
              <w:bidi w:val="0"/>
              <w:ind w:left="0" w:right="0" w:firstLine="0"/>
              <w:jc w:val="left"/>
              <w:rPr>
                <w:rStyle w:val="None"/>
                <w:rFonts w:ascii="Tw Cen MT" w:cs="Tw Cen MT" w:hAnsi="Tw Cen MT" w:eastAsia="Tw Cen MT"/>
                <w:b w:val="1"/>
                <w:bCs w:val="1"/>
                <w:i w:val="1"/>
                <w:iCs w:val="1"/>
                <w:outline w:val="0"/>
                <w:color w:val="0070c0"/>
                <w:u w:val="single" w:color="0070c0"/>
                <w:shd w:val="nil" w:color="auto" w:fill="auto"/>
                <w:rtl w:val="0"/>
                <w14:textFill>
                  <w14:solidFill>
                    <w14:srgbClr w14:val="0070C0"/>
                  </w14:solidFill>
                </w14:textFill>
              </w:rPr>
            </w:pPr>
            <w:r>
              <w:rPr>
                <w:rStyle w:val="None"/>
                <w:rFonts w:ascii="Tw Cen MT" w:hAnsi="Tw Cen MT"/>
                <w:b w:val="1"/>
                <w:bCs w:val="1"/>
                <w:i w:val="1"/>
                <w:iCs w:val="1"/>
                <w:outline w:val="0"/>
                <w:color w:val="000000"/>
                <w:u w:val="none" w:color="000000"/>
                <w:shd w:val="nil" w:color="auto" w:fill="auto"/>
                <w:rtl w:val="0"/>
                <w:lang w:val="en-US"/>
                <w14:textFill>
                  <w14:solidFill>
                    <w14:srgbClr w14:val="000000"/>
                  </w14:solidFill>
                </w14:textFill>
              </w:rPr>
              <w:t xml:space="preserve">Evidence Bullets (Look Fors): </w:t>
            </w:r>
          </w:p>
          <w:p>
            <w:pPr>
              <w:pStyle w:val="Body"/>
              <w:numPr>
                <w:ilvl w:val="0"/>
                <w:numId w:val="6"/>
              </w:numPr>
              <w:bidi w:val="0"/>
              <w:ind w:right="0"/>
              <w:jc w:val="left"/>
              <w:rPr>
                <w:rFonts w:ascii="Tw Cen MT" w:hAnsi="Tw Cen MT"/>
                <w:b w:val="1"/>
                <w:bCs w:val="1"/>
                <w:rtl w:val="0"/>
                <w:lang w:val="en-US"/>
              </w:rPr>
            </w:pPr>
            <w:r>
              <w:rPr>
                <w:rStyle w:val="None"/>
                <w:rFonts w:ascii="Tw Cen MT" w:hAnsi="Tw Cen MT"/>
                <w:b w:val="0"/>
                <w:bCs w:val="0"/>
                <w:shd w:val="nil" w:color="auto" w:fill="auto"/>
                <w:rtl w:val="0"/>
                <w:lang w:val="en-US"/>
              </w:rPr>
              <w:t>Distinguish between causal and correlational relationships.</w:t>
            </w:r>
          </w:p>
          <w:p>
            <w:pPr>
              <w:pStyle w:val="Body"/>
              <w:numPr>
                <w:ilvl w:val="0"/>
                <w:numId w:val="6"/>
              </w:numPr>
              <w:bidi w:val="0"/>
              <w:ind w:right="0"/>
              <w:jc w:val="left"/>
              <w:rPr>
                <w:rFonts w:ascii="Tw Cen MT" w:hAnsi="Tw Cen MT"/>
                <w:b w:val="1"/>
                <w:bCs w:val="1"/>
                <w:rtl w:val="0"/>
                <w:lang w:val="en-US"/>
              </w:rPr>
            </w:pPr>
            <w:r>
              <w:rPr>
                <w:rStyle w:val="None"/>
                <w:rFonts w:ascii="Tw Cen MT" w:hAnsi="Tw Cen MT"/>
                <w:b w:val="0"/>
                <w:bCs w:val="0"/>
                <w:shd w:val="nil" w:color="auto" w:fill="auto"/>
                <w:rtl w:val="0"/>
                <w:lang w:val="en-US"/>
              </w:rPr>
              <w:t>Evaluate the impact of new data on a working explanation of a phenomenon</w:t>
            </w:r>
          </w:p>
          <w:p>
            <w:pPr>
              <w:pStyle w:val="Body"/>
              <w:bidi w:val="0"/>
              <w:ind w:left="0" w:right="0" w:firstLine="0"/>
              <w:jc w:val="left"/>
              <w:rPr>
                <w:rStyle w:val="None"/>
                <w:rFonts w:ascii="Tw Cen MT" w:cs="Tw Cen MT" w:hAnsi="Tw Cen MT" w:eastAsia="Tw Cen MT"/>
                <w:shd w:val="clear" w:color="auto" w:fill="efefef"/>
                <w:rtl w:val="0"/>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evidence of the following when students are using the practice of</w:t>
            </w:r>
            <w:r>
              <w:rPr>
                <w:rStyle w:val="None"/>
                <w:rFonts w:ascii="Tw Cen MT" w:hAnsi="Tw Cen MT"/>
                <w:b w:val="1"/>
                <w:bCs w:val="1"/>
                <w:i w:val="1"/>
                <w:iCs w:val="1"/>
                <w:outline w:val="0"/>
                <w:color w:val="0070c0"/>
                <w:u w:val="single" w:color="0070c0"/>
                <w:shd w:val="nil" w:color="auto" w:fill="auto"/>
                <w:rtl w:val="0"/>
                <w:lang w:val="en-US"/>
                <w14:textFill>
                  <w14:solidFill>
                    <w14:srgbClr w14:val="0070C0"/>
                  </w14:solidFill>
                </w14:textFill>
              </w:rPr>
              <w:t xml:space="preserve"> Developing and Using Models: </w:t>
            </w:r>
          </w:p>
          <w:p>
            <w:pPr>
              <w:pStyle w:val="Body"/>
              <w:bidi w:val="0"/>
              <w:ind w:left="0" w:right="0" w:firstLine="0"/>
              <w:jc w:val="left"/>
              <w:rPr>
                <w:rStyle w:val="None"/>
                <w:rFonts w:ascii="Tw Cen MT" w:cs="Tw Cen MT" w:hAnsi="Tw Cen MT" w:eastAsia="Tw Cen MT"/>
                <w:shd w:val="nil" w:color="auto" w:fill="auto"/>
                <w:rtl w:val="0"/>
              </w:rPr>
            </w:pPr>
            <w:r>
              <w:rPr>
                <w:rStyle w:val="None"/>
                <w:rFonts w:ascii="Tw Cen MT" w:hAnsi="Tw Cen MT"/>
                <w:b w:val="1"/>
                <w:bCs w:val="1"/>
                <w:i w:val="1"/>
                <w:iCs w:val="1"/>
                <w:shd w:val="nil" w:color="auto" w:fill="auto"/>
                <w:rtl w:val="0"/>
                <w:lang w:val="en-US"/>
              </w:rPr>
              <w:t xml:space="preserve">Evidence Bullets (Look Fors): </w:t>
            </w:r>
            <w:r>
              <w:rPr>
                <w:rStyle w:val="None"/>
                <w:rFonts w:ascii="Tw Cen MT" w:hAnsi="Tw Cen MT"/>
                <w:shd w:val="nil" w:color="auto" w:fill="auto"/>
                <w:rtl w:val="0"/>
                <w:lang w:val="en-US"/>
              </w:rPr>
              <w:t xml:space="preserve"> </w:t>
            </w:r>
          </w:p>
          <w:p>
            <w:pPr>
              <w:pStyle w:val="Body"/>
              <w:numPr>
                <w:ilvl w:val="0"/>
                <w:numId w:val="7"/>
              </w:numPr>
              <w:bidi w:val="0"/>
              <w:ind w:right="0"/>
              <w:jc w:val="left"/>
              <w:rPr>
                <w:rFonts w:ascii="Tw Cen MT" w:hAnsi="Tw Cen MT"/>
                <w:rtl w:val="0"/>
                <w:lang w:val="en-US"/>
              </w:rPr>
            </w:pPr>
            <w:r>
              <w:rPr>
                <w:rStyle w:val="None"/>
                <w:rFonts w:ascii="Tw Cen MT" w:hAnsi="Tw Cen MT"/>
                <w:shd w:val="nil" w:color="auto" w:fill="auto"/>
                <w:rtl w:val="0"/>
                <w:lang w:val="en-US"/>
              </w:rPr>
              <w:t>Describe ways to use models to reflect on ways to reflect on science concepts or ideas.</w:t>
            </w:r>
          </w:p>
          <w:p>
            <w:pPr>
              <w:pStyle w:val="Body"/>
              <w:bidi w:val="0"/>
              <w:ind w:left="0" w:right="0" w:firstLine="0"/>
              <w:jc w:val="left"/>
              <w:rPr>
                <w:rStyle w:val="None"/>
                <w:rFonts w:ascii="Tw Cen MT" w:cs="Tw Cen MT" w:hAnsi="Tw Cen MT" w:eastAsia="Tw Cen MT"/>
                <w:i w:val="1"/>
                <w:iCs w:val="1"/>
                <w:shd w:val="clear" w:color="auto" w:fill="efefef"/>
                <w:rtl w:val="0"/>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 xml:space="preserve">evidence of the following when students are using the practice of  </w:t>
            </w:r>
            <w:r>
              <w:rPr>
                <w:rStyle w:val="None"/>
                <w:rFonts w:ascii="Tw Cen MT" w:hAnsi="Tw Cen MT"/>
                <w:b w:val="1"/>
                <w:bCs w:val="1"/>
                <w:i w:val="1"/>
                <w:iCs w:val="1"/>
                <w:outline w:val="0"/>
                <w:color w:val="0070c0"/>
                <w:u w:val="single" w:color="0070c0"/>
                <w:shd w:val="nil" w:color="auto" w:fill="auto"/>
                <w:rtl w:val="0"/>
                <w:lang w:val="en-US"/>
                <w14:textFill>
                  <w14:solidFill>
                    <w14:srgbClr w14:val="0070C0"/>
                  </w14:solidFill>
                </w14:textFill>
              </w:rPr>
              <w:t>Arguing from Evidence:</w:t>
            </w:r>
          </w:p>
          <w:p>
            <w:pPr>
              <w:pStyle w:val="Body"/>
              <w:bidi w:val="0"/>
              <w:ind w:left="0" w:right="0" w:firstLine="0"/>
              <w:jc w:val="left"/>
              <w:rPr>
                <w:rStyle w:val="None"/>
                <w:rFonts w:ascii="Tw Cen MT" w:cs="Tw Cen MT" w:hAnsi="Tw Cen MT" w:eastAsia="Tw Cen MT"/>
                <w:shd w:val="nil" w:color="auto" w:fill="auto"/>
                <w:rtl w:val="0"/>
              </w:rPr>
            </w:pPr>
            <w:r>
              <w:rPr>
                <w:rStyle w:val="None"/>
                <w:rFonts w:ascii="Tw Cen MT" w:hAnsi="Tw Cen MT"/>
                <w:b w:val="1"/>
                <w:bCs w:val="1"/>
                <w:i w:val="1"/>
                <w:iCs w:val="1"/>
                <w:shd w:val="nil" w:color="auto" w:fill="auto"/>
                <w:rtl w:val="0"/>
                <w:lang w:val="en-US"/>
              </w:rPr>
              <w:t xml:space="preserve">Evidence Bullets (Look Fors): </w:t>
            </w:r>
            <w:r>
              <w:rPr>
                <w:rStyle w:val="None"/>
                <w:rFonts w:ascii="Tw Cen MT" w:hAnsi="Tw Cen MT"/>
                <w:shd w:val="nil" w:color="auto" w:fill="auto"/>
                <w:rtl w:val="0"/>
                <w:lang w:val="en-US"/>
              </w:rPr>
              <w:t xml:space="preserve"> </w:t>
            </w:r>
          </w:p>
          <w:p>
            <w:pPr>
              <w:pStyle w:val="Body"/>
              <w:numPr>
                <w:ilvl w:val="0"/>
                <w:numId w:val="7"/>
              </w:numPr>
              <w:bidi w:val="0"/>
              <w:ind w:right="0"/>
              <w:jc w:val="left"/>
              <w:rPr>
                <w:rFonts w:ascii="Tw Cen MT" w:hAnsi="Tw Cen MT"/>
                <w:rtl w:val="0"/>
                <w:lang w:val="en-US"/>
              </w:rPr>
            </w:pPr>
            <w:r>
              <w:rPr>
                <w:rStyle w:val="None"/>
                <w:rFonts w:ascii="Tw Cen MT" w:hAnsi="Tw Cen MT"/>
                <w:shd w:val="nil" w:color="auto" w:fill="auto"/>
                <w:rtl w:val="0"/>
                <w:lang w:val="en-US"/>
              </w:rPr>
              <w:t>Use models to understand arguments</w:t>
            </w:r>
          </w:p>
          <w:p>
            <w:pPr>
              <w:pStyle w:val="Body"/>
              <w:numPr>
                <w:ilvl w:val="0"/>
                <w:numId w:val="7"/>
              </w:numPr>
              <w:bidi w:val="0"/>
              <w:ind w:right="0"/>
              <w:jc w:val="left"/>
              <w:rPr>
                <w:rFonts w:ascii="Tw Cen MT" w:hAnsi="Tw Cen MT"/>
                <w:rtl w:val="0"/>
                <w:lang w:val="en-US"/>
              </w:rPr>
            </w:pPr>
            <w:r>
              <w:rPr>
                <w:rStyle w:val="None"/>
                <w:rFonts w:ascii="Tw Cen MT" w:hAnsi="Tw Cen MT"/>
                <w:shd w:val="nil" w:color="auto" w:fill="auto"/>
                <w:rtl w:val="0"/>
                <w:lang w:val="en-US"/>
              </w:rPr>
              <w:t>Use evidence to generate or support explanations</w:t>
            </w:r>
          </w:p>
          <w:p>
            <w:pPr>
              <w:pStyle w:val="Body"/>
              <w:numPr>
                <w:ilvl w:val="0"/>
                <w:numId w:val="7"/>
              </w:numPr>
              <w:bidi w:val="0"/>
              <w:ind w:right="0"/>
              <w:jc w:val="left"/>
              <w:rPr>
                <w:rFonts w:ascii="Tw Cen MT" w:hAnsi="Tw Cen MT"/>
                <w:rtl w:val="0"/>
                <w:lang w:val="en-US"/>
              </w:rPr>
            </w:pPr>
            <w:r>
              <w:rPr>
                <w:rStyle w:val="None"/>
                <w:rFonts w:ascii="Tw Cen MT" w:hAnsi="Tw Cen MT"/>
                <w:shd w:val="nil" w:color="auto" w:fill="auto"/>
                <w:rtl w:val="0"/>
                <w:lang w:val="en-US"/>
              </w:rPr>
              <w:t>Reflect on the best evidence supporting an explanation</w:t>
            </w:r>
          </w:p>
          <w:p>
            <w:pPr>
              <w:pStyle w:val="Body"/>
              <w:numPr>
                <w:ilvl w:val="0"/>
                <w:numId w:val="7"/>
              </w:numPr>
              <w:bidi w:val="0"/>
              <w:ind w:right="0"/>
              <w:jc w:val="left"/>
              <w:rPr>
                <w:rFonts w:ascii="Tw Cen MT" w:hAnsi="Tw Cen MT"/>
                <w:rtl w:val="0"/>
                <w:lang w:val="en-US"/>
              </w:rPr>
            </w:pPr>
            <w:r>
              <w:rPr>
                <w:rStyle w:val="None"/>
                <w:rFonts w:ascii="Tw Cen MT" w:hAnsi="Tw Cen MT"/>
                <w:shd w:val="nil" w:color="auto" w:fill="auto"/>
                <w:rtl w:val="0"/>
                <w:lang w:val="en-US"/>
              </w:rPr>
              <w:t>Listen and make sense of other</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s explanations</w:t>
            </w:r>
          </w:p>
          <w:p>
            <w:pPr>
              <w:pStyle w:val="Body"/>
              <w:numPr>
                <w:ilvl w:val="0"/>
                <w:numId w:val="7"/>
              </w:numPr>
              <w:bidi w:val="0"/>
              <w:ind w:right="0"/>
              <w:jc w:val="left"/>
              <w:rPr>
                <w:rFonts w:ascii="Tw Cen MT" w:hAnsi="Tw Cen MT"/>
                <w:rtl w:val="0"/>
                <w:lang w:val="en-US"/>
              </w:rPr>
            </w:pPr>
            <w:r>
              <w:rPr>
                <w:rStyle w:val="None"/>
                <w:rFonts w:ascii="Tw Cen MT" w:hAnsi="Tw Cen MT"/>
                <w:shd w:val="nil" w:color="auto" w:fill="auto"/>
                <w:rtl w:val="0"/>
                <w:lang w:val="en-US"/>
              </w:rPr>
              <w:t>Evaluate and share weaknesses in one</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s own arguments and collaborate to seek better evidence.</w:t>
            </w:r>
          </w:p>
        </w:tc>
        <w:tc>
          <w:tcPr>
            <w:tcW w:type="dxa" w:w="9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Reason:</w:t>
            </w:r>
          </w:p>
          <w:p>
            <w:pPr>
              <w:pStyle w:val="Body"/>
              <w:numPr>
                <w:ilvl w:val="0"/>
                <w:numId w:val="8"/>
              </w:numPr>
              <w:bidi w:val="0"/>
              <w:ind w:right="0"/>
              <w:jc w:val="left"/>
              <w:rPr>
                <w:rFonts w:ascii="Tw Cen MT" w:hAnsi="Tw Cen MT"/>
                <w:rtl w:val="0"/>
                <w:lang w:val="en-US"/>
              </w:rPr>
            </w:pPr>
            <w:r>
              <w:rPr>
                <w:rStyle w:val="None"/>
                <w:rFonts w:ascii="Tw Cen MT" w:hAnsi="Tw Cen MT"/>
                <w:shd w:val="nil" w:color="auto" w:fill="auto"/>
                <w:rtl w:val="0"/>
                <w:lang w:val="en-US"/>
              </w:rPr>
              <w:t xml:space="preserve">Students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analyze the data (</w:t>
            </w:r>
            <w:r>
              <w:rPr>
                <w:rStyle w:val="None"/>
                <w:rFonts w:ascii="Tw Cen MT" w:hAnsi="Tw Cen MT"/>
                <w:shd w:val="nil" w:color="auto" w:fill="auto"/>
                <w:rtl w:val="0"/>
                <w:lang w:val="en-US"/>
              </w:rPr>
              <w:t>see evidence bullets in the teacher column)</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shd w:val="nil" w:color="auto" w:fill="auto"/>
                <w:rtl w:val="0"/>
                <w:lang w:val="en-US"/>
              </w:rPr>
              <w:t>from their investigation and determine if there is evidence that supports or refutes their hypothesis.</w:t>
            </w:r>
          </w:p>
          <w:p>
            <w:pPr>
              <w:pStyle w:val="Body"/>
              <w:ind w:left="720" w:firstLine="0"/>
              <w:rPr>
                <w:rStyle w:val="None"/>
                <w:rFonts w:ascii="Tw Cen MT" w:cs="Tw Cen MT" w:hAnsi="Tw Cen MT" w:eastAsia="Tw Cen MT"/>
                <w:shd w:val="nil" w:color="auto" w:fill="auto"/>
                <w:lang w:val="en-US"/>
              </w:rPr>
            </w:pPr>
          </w:p>
          <w:p>
            <w:pPr>
              <w:pStyle w:val="Body"/>
              <w:numPr>
                <w:ilvl w:val="0"/>
                <w:numId w:val="8"/>
              </w:numPr>
              <w:bidi w:val="0"/>
              <w:ind w:right="0"/>
              <w:jc w:val="left"/>
              <w:rPr>
                <w:rFonts w:ascii="Tw Cen MT" w:hAnsi="Tw Cen MT"/>
                <w:rtl w:val="0"/>
                <w:lang w:val="en-US"/>
              </w:rPr>
            </w:pPr>
            <w:r>
              <w:rPr>
                <w:rStyle w:val="None"/>
                <w:rFonts w:ascii="Tw Cen MT" w:hAnsi="Tw Cen MT"/>
                <w:shd w:val="nil" w:color="auto" w:fill="auto"/>
                <w:rtl w:val="0"/>
                <w:lang w:val="en-US"/>
              </w:rPr>
              <w:t xml:space="preserve">Each group will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revise their model (</w:t>
            </w:r>
            <w:r>
              <w:rPr>
                <w:rStyle w:val="None"/>
                <w:rFonts w:ascii="Tw Cen MT" w:hAnsi="Tw Cen MT"/>
                <w:shd w:val="nil" w:color="auto" w:fill="auto"/>
                <w:rtl w:val="0"/>
                <w:lang w:val="en-US"/>
              </w:rPr>
              <w:t>see evidence bullets in the teacher column)</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 xml:space="preserve">based upon their evidence </w:t>
            </w:r>
            <w:r>
              <w:rPr>
                <w:rStyle w:val="None"/>
                <w:rFonts w:ascii="Tw Cen MT" w:hAnsi="Tw Cen MT"/>
                <w:shd w:val="nil" w:color="auto" w:fill="auto"/>
                <w:rtl w:val="0"/>
                <w:lang w:val="en-US"/>
              </w:rPr>
              <w:t>to explain how and which of Newton</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 xml:space="preserve">s Law(s) are demonstrated within the </w:t>
            </w:r>
            <w:r>
              <w:rPr>
                <w:rStyle w:val="None"/>
                <w:rFonts w:ascii="Tw Cen MT" w:hAnsi="Tw Cen MT"/>
                <w:outline w:val="0"/>
                <w:color w:val="00b050"/>
                <w:u w:color="00b050"/>
                <w:shd w:val="nil" w:color="auto" w:fill="auto"/>
                <w:rtl w:val="0"/>
                <w:lang w:val="en-US"/>
                <w14:textFill>
                  <w14:solidFill>
                    <w14:srgbClr w14:val="00B050"/>
                  </w14:solidFill>
                </w14:textFill>
              </w:rPr>
              <w:t>system</w:t>
            </w:r>
            <w:r>
              <w:rPr>
                <w:rStyle w:val="None"/>
                <w:rFonts w:ascii="Tw Cen MT" w:hAnsi="Tw Cen MT"/>
                <w:shd w:val="nil" w:color="auto" w:fill="auto"/>
                <w:rtl w:val="0"/>
                <w:lang w:val="en-US"/>
              </w:rPr>
              <w:t xml:space="preserve">. </w:t>
            </w:r>
          </w:p>
          <w:p>
            <w:pPr>
              <w:pStyle w:val="Body"/>
              <w:rPr>
                <w:rStyle w:val="None"/>
                <w:rFonts w:ascii="Tw Cen MT" w:cs="Tw Cen MT" w:hAnsi="Tw Cen MT" w:eastAsia="Tw Cen MT"/>
                <w:shd w:val="nil" w:color="auto" w:fill="auto"/>
                <w:lang w:val="en-US"/>
              </w:rPr>
            </w:pPr>
          </w:p>
          <w:p>
            <w:pPr>
              <w:pStyle w:val="Body"/>
              <w:numPr>
                <w:ilvl w:val="0"/>
                <w:numId w:val="8"/>
              </w:numPr>
              <w:bidi w:val="0"/>
              <w:ind w:right="0"/>
              <w:jc w:val="left"/>
              <w:rPr>
                <w:rFonts w:ascii="Tw Cen MT" w:hAnsi="Tw Cen MT"/>
                <w:rtl w:val="0"/>
                <w:lang w:val="en-US"/>
              </w:rPr>
            </w:pPr>
            <w:r>
              <w:rPr>
                <w:rStyle w:val="None"/>
                <w:rFonts w:ascii="Tw Cen MT" w:hAnsi="Tw Cen MT"/>
                <w:shd w:val="nil" w:color="auto" w:fill="auto"/>
                <w:rtl w:val="0"/>
                <w:lang w:val="en-US"/>
              </w:rPr>
              <w:t xml:space="preserve">Each student group will take turns to present their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models (</w:t>
            </w:r>
            <w:r>
              <w:rPr>
                <w:rStyle w:val="None"/>
                <w:rFonts w:ascii="Tw Cen MT" w:hAnsi="Tw Cen MT"/>
                <w:shd w:val="nil" w:color="auto" w:fill="auto"/>
                <w:rtl w:val="0"/>
                <w:lang w:val="en-US"/>
              </w:rPr>
              <w:t xml:space="preserve">e.g., Free Body Diagram) to the other groups along with their explanation of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 xml:space="preserve">cause(s) </w:t>
            </w:r>
            <w:r>
              <w:rPr>
                <w:rStyle w:val="None"/>
                <w:rFonts w:ascii="Tw Cen MT" w:hAnsi="Tw Cen MT"/>
                <w:shd w:val="nil" w:color="auto" w:fill="auto"/>
                <w:rtl w:val="0"/>
                <w:lang w:val="en-US"/>
              </w:rPr>
              <w:t xml:space="preserve">of the phenomenon.  </w:t>
            </w:r>
          </w:p>
          <w:p>
            <w:pPr>
              <w:pStyle w:val="Body"/>
              <w:ind w:left="720" w:firstLine="0"/>
              <w:rPr>
                <w:rStyle w:val="None"/>
                <w:rFonts w:ascii="Tw Cen MT" w:cs="Tw Cen MT" w:hAnsi="Tw Cen MT" w:eastAsia="Tw Cen MT"/>
                <w:shd w:val="nil" w:color="auto" w:fill="auto"/>
                <w:lang w:val="en-US"/>
              </w:rPr>
            </w:pPr>
          </w:p>
          <w:p>
            <w:pPr>
              <w:pStyle w:val="Body"/>
              <w:numPr>
                <w:ilvl w:val="0"/>
                <w:numId w:val="8"/>
              </w:numPr>
              <w:bidi w:val="0"/>
              <w:ind w:right="0"/>
              <w:jc w:val="left"/>
              <w:rPr>
                <w:rFonts w:ascii="Tw Cen MT" w:hAnsi="Tw Cen MT"/>
                <w:rtl w:val="0"/>
                <w:lang w:val="en-US"/>
              </w:rPr>
            </w:pPr>
            <w:r>
              <w:rPr>
                <w:rStyle w:val="None"/>
                <w:rFonts w:ascii="Tw Cen MT" w:hAnsi="Tw Cen MT"/>
                <w:shd w:val="nil" w:color="auto" w:fill="auto"/>
                <w:rtl w:val="0"/>
                <w:lang w:val="en-US"/>
              </w:rPr>
              <w:t xml:space="preserve">Once all groups have shared, groups will use evidence from their investigation and their models to </w:t>
            </w:r>
            <w:r>
              <w:rPr>
                <w:rStyle w:val="Hyperlink.2"/>
                <w:rFonts w:ascii="Tw Cen MT" w:hAnsi="Tw Cen MT"/>
                <w:b w:val="1"/>
                <w:bCs w:val="1"/>
                <w:outline w:val="0"/>
                <w:color w:val="0070c0"/>
                <w:u w:color="0070c0"/>
                <w:shd w:val="nil" w:color="auto" w:fill="auto"/>
                <w:rtl w:val="0"/>
                <w:lang w:val="en-US"/>
                <w14:textFill>
                  <w14:solidFill>
                    <w14:srgbClr w14:val="0070C0"/>
                  </w14:solidFill>
                </w14:textFill>
              </w:rPr>
              <w:t xml:space="preserve">argue in support of their explanation </w:t>
            </w:r>
            <w:r>
              <w:rPr>
                <w:rStyle w:val="None"/>
                <w:rFonts w:ascii="Tw Cen MT" w:hAnsi="Tw Cen MT"/>
                <w:shd w:val="nil" w:color="auto" w:fill="auto"/>
                <w:rtl w:val="0"/>
                <w:lang w:val="en-US"/>
              </w:rPr>
              <w:t>(see evidence bullets in the teacher column).</w:t>
            </w:r>
          </w:p>
          <w:p>
            <w:pPr>
              <w:pStyle w:val="Body"/>
              <w:ind w:left="720" w:firstLine="0"/>
              <w:rPr>
                <w:rStyle w:val="None"/>
                <w:rFonts w:ascii="Tw Cen MT" w:cs="Tw Cen MT" w:hAnsi="Tw Cen MT" w:eastAsia="Tw Cen MT"/>
                <w:shd w:val="nil" w:color="auto" w:fill="auto"/>
                <w:lang w:val="en-US"/>
              </w:rPr>
            </w:pPr>
          </w:p>
          <w:p>
            <w:pPr>
              <w:pStyle w:val="Body"/>
              <w:numPr>
                <w:ilvl w:val="0"/>
                <w:numId w:val="8"/>
              </w:numPr>
              <w:bidi w:val="0"/>
              <w:ind w:right="0"/>
              <w:jc w:val="left"/>
              <w:rPr>
                <w:rFonts w:ascii="Tw Cen MT" w:hAnsi="Tw Cen MT"/>
                <w:rtl w:val="0"/>
                <w:lang w:val="en-US"/>
              </w:rPr>
            </w:pPr>
            <w:r>
              <w:rPr>
                <w:rStyle w:val="None"/>
                <w:rFonts w:ascii="Tw Cen MT" w:hAnsi="Tw Cen MT"/>
                <w:shd w:val="nil" w:color="auto" w:fill="auto"/>
                <w:rtl w:val="0"/>
                <w:lang w:val="en-US"/>
              </w:rPr>
              <w:t xml:space="preserve">Teacher facilitates discourse during the group share-outs in order to help the class come to a consensus of an explanation for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 xml:space="preserve">causes </w:t>
            </w:r>
            <w:r>
              <w:rPr>
                <w:rStyle w:val="None"/>
                <w:rFonts w:ascii="Tw Cen MT" w:hAnsi="Tw Cen MT"/>
                <w:shd w:val="nil" w:color="auto" w:fill="auto"/>
                <w:rtl w:val="0"/>
                <w:lang w:val="en-US"/>
              </w:rPr>
              <w:t>of the phenomenon and which of Newton</w:t>
            </w:r>
            <w:r>
              <w:rPr>
                <w:rStyle w:val="None"/>
                <w:rFonts w:ascii="Tw Cen MT" w:hAnsi="Tw Cen MT" w:hint="default"/>
                <w:shd w:val="nil" w:color="auto" w:fill="auto"/>
                <w:rtl w:val="0"/>
                <w:lang w:val="en-US"/>
              </w:rPr>
              <w:t>’</w:t>
            </w:r>
            <w:r>
              <w:rPr>
                <w:rStyle w:val="None"/>
                <w:rFonts w:ascii="Tw Cen MT" w:hAnsi="Tw Cen MT"/>
                <w:shd w:val="nil" w:color="auto" w:fill="auto"/>
                <w:rtl w:val="0"/>
                <w:lang w:val="en-US"/>
              </w:rPr>
              <w:t xml:space="preserve">s Laws apply. </w:t>
            </w:r>
          </w:p>
        </w:tc>
      </w:tr>
      <w:tr>
        <w:tblPrEx>
          <w:shd w:val="clear" w:color="auto" w:fill="ced7e7"/>
        </w:tblPrEx>
        <w:trPr>
          <w:trHeight w:val="270" w:hRule="atLeast"/>
        </w:trPr>
        <w:tc>
          <w:tcPr>
            <w:tcW w:type="dxa" w:w="170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w Cen MT" w:cs="Tw Cen MT" w:hAnsi="Tw Cen MT" w:eastAsia="Tw Cen MT"/>
                <w:b w:val="1"/>
                <w:bCs w:val="1"/>
              </w:rPr>
              <w:fldChar w:fldCharType="begin" w:fldLock="0"/>
            </w:r>
            <w:r>
              <w:rPr>
                <w:rStyle w:val="Hyperlink.0"/>
                <w:rFonts w:ascii="Tw Cen MT" w:cs="Tw Cen MT" w:hAnsi="Tw Cen MT" w:eastAsia="Tw Cen MT"/>
                <w:b w:val="1"/>
                <w:bCs w:val="1"/>
              </w:rPr>
              <w:instrText xml:space="preserve"> HYPERLINK \l "bookmark3" </w:instrText>
            </w:r>
            <w:r>
              <w:rPr>
                <w:rStyle w:val="Hyperlink.0"/>
                <w:rFonts w:ascii="Tw Cen MT" w:cs="Tw Cen MT" w:hAnsi="Tw Cen MT" w:eastAsia="Tw Cen MT"/>
                <w:b w:val="1"/>
                <w:bCs w:val="1"/>
              </w:rPr>
              <w:fldChar w:fldCharType="separate" w:fldLock="0"/>
            </w:r>
            <w:r>
              <w:rPr>
                <w:rStyle w:val="Hyperlink.0"/>
                <w:rFonts w:ascii="Tw Cen MT" w:hAnsi="Tw Cen MT"/>
                <w:b w:val="1"/>
                <w:bCs w:val="1"/>
                <w:rtl w:val="0"/>
                <w:lang w:val="en-US"/>
              </w:rPr>
              <w:t>Communicate Phase</w:t>
            </w:r>
            <w:r>
              <w:rPr>
                <w:rFonts w:ascii="Tw Cen MT" w:cs="Tw Cen MT" w:hAnsi="Tw Cen MT" w:eastAsia="Tw Cen MT"/>
                <w:b w:val="1"/>
                <w:bCs w:val="1"/>
              </w:rPr>
              <w:fldChar w:fldCharType="end" w:fldLock="0"/>
            </w:r>
          </w:p>
        </w:tc>
      </w:tr>
      <w:tr>
        <w:tblPrEx>
          <w:shd w:val="clear" w:color="auto" w:fill="ced7e7"/>
        </w:tblPrEx>
        <w:trPr>
          <w:trHeight w:val="2870" w:hRule="atLeast"/>
        </w:trPr>
        <w:tc>
          <w:tcPr>
            <w:tcW w:type="dxa" w:w="7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Communicate:</w:t>
            </w:r>
          </w:p>
          <w:p>
            <w:pPr>
              <w:pStyle w:val="Body"/>
              <w:bidi w:val="0"/>
              <w:ind w:left="0" w:right="0" w:firstLine="0"/>
              <w:jc w:val="left"/>
              <w:rPr>
                <w:rStyle w:val="None"/>
                <w:rFonts w:ascii="Tw Cen MT" w:cs="Tw Cen MT" w:hAnsi="Tw Cen MT" w:eastAsia="Tw Cen MT"/>
                <w:i w:val="1"/>
                <w:iCs w:val="1"/>
                <w:shd w:val="clear" w:color="auto" w:fill="efefef"/>
                <w:rtl w:val="0"/>
              </w:rPr>
            </w:pPr>
            <w:r>
              <w:rPr>
                <w:rStyle w:val="None"/>
                <w:rFonts w:ascii="Tw Cen MT" w:hAnsi="Tw Cen MT"/>
                <w:i w:val="1"/>
                <w:iCs w:val="1"/>
                <w:shd w:val="nil" w:color="auto" w:fill="auto"/>
                <w:rtl w:val="0"/>
                <w:lang w:val="en-US"/>
              </w:rPr>
              <w:t xml:space="preserve">Teachers should </w:t>
            </w:r>
            <w:r>
              <w:rPr>
                <w:rStyle w:val="None"/>
                <w:rFonts w:ascii="Tw Cen MT" w:hAnsi="Tw Cen MT" w:hint="default"/>
                <w:i w:val="1"/>
                <w:iCs w:val="1"/>
                <w:shd w:val="nil" w:color="auto" w:fill="auto"/>
                <w:rtl w:val="0"/>
                <w:lang w:val="en-US"/>
              </w:rPr>
              <w:t>“</w:t>
            </w:r>
            <w:r>
              <w:rPr>
                <w:rStyle w:val="None"/>
                <w:rFonts w:ascii="Tw Cen MT" w:hAnsi="Tw Cen MT"/>
                <w:i w:val="1"/>
                <w:iCs w:val="1"/>
                <w:shd w:val="nil" w:color="auto" w:fill="auto"/>
                <w:rtl w:val="0"/>
                <w:lang w:val="en-US"/>
              </w:rPr>
              <w:t>look for</w:t>
            </w:r>
            <w:r>
              <w:rPr>
                <w:rStyle w:val="None"/>
                <w:rFonts w:ascii="Tw Cen MT" w:hAnsi="Tw Cen MT" w:hint="default"/>
                <w:i w:val="1"/>
                <w:iCs w:val="1"/>
                <w:shd w:val="nil" w:color="auto" w:fill="auto"/>
                <w:rtl w:val="0"/>
                <w:lang w:val="en-US"/>
              </w:rPr>
              <w:t xml:space="preserve">” </w:t>
            </w:r>
            <w:r>
              <w:rPr>
                <w:rStyle w:val="None"/>
                <w:rFonts w:ascii="Tw Cen MT" w:hAnsi="Tw Cen MT"/>
                <w:i w:val="1"/>
                <w:iCs w:val="1"/>
                <w:shd w:val="nil" w:color="auto" w:fill="auto"/>
                <w:rtl w:val="0"/>
                <w:lang w:val="en-US"/>
              </w:rPr>
              <w:t xml:space="preserve">evidence of the following when students are using the practice of  </w:t>
            </w:r>
            <w:r>
              <w:rPr>
                <w:rStyle w:val="None"/>
                <w:rFonts w:ascii="Tw Cen MT" w:hAnsi="Tw Cen MT"/>
                <w:b w:val="1"/>
                <w:bCs w:val="1"/>
                <w:i w:val="1"/>
                <w:iCs w:val="1"/>
                <w:outline w:val="0"/>
                <w:color w:val="0070c0"/>
                <w:u w:val="single" w:color="0070c0"/>
                <w:shd w:val="clear" w:color="auto" w:fill="efefef"/>
                <w:rtl w:val="0"/>
                <w:lang w:val="en-US"/>
                <w14:textFill>
                  <w14:solidFill>
                    <w14:srgbClr w14:val="0070C0"/>
                  </w14:solidFill>
                </w14:textFill>
              </w:rPr>
              <w:t>Constructing Explanations</w:t>
            </w:r>
            <w:r>
              <w:rPr>
                <w:rStyle w:val="None"/>
                <w:rFonts w:ascii="Tw Cen MT" w:hAnsi="Tw Cen MT"/>
                <w:i w:val="1"/>
                <w:iCs w:val="1"/>
                <w:shd w:val="clear" w:color="auto" w:fill="efefef"/>
                <w:rtl w:val="0"/>
                <w:lang w:val="en-US"/>
              </w:rPr>
              <w:t xml:space="preserve">.  </w:t>
            </w:r>
          </w:p>
          <w:p>
            <w:pPr>
              <w:pStyle w:val="Body"/>
              <w:bidi w:val="0"/>
              <w:ind w:left="0" w:right="0" w:firstLine="0"/>
              <w:jc w:val="left"/>
              <w:rPr>
                <w:rStyle w:val="None"/>
                <w:rFonts w:ascii="Tw Cen MT" w:cs="Tw Cen MT" w:hAnsi="Tw Cen MT" w:eastAsia="Tw Cen MT"/>
                <w:shd w:val="nil" w:color="auto" w:fill="auto"/>
                <w:rtl w:val="0"/>
              </w:rPr>
            </w:pPr>
            <w:r>
              <w:rPr>
                <w:rStyle w:val="None"/>
                <w:rFonts w:ascii="Tw Cen MT" w:hAnsi="Tw Cen MT"/>
                <w:b w:val="1"/>
                <w:bCs w:val="1"/>
                <w:i w:val="1"/>
                <w:iCs w:val="1"/>
                <w:shd w:val="nil" w:color="auto" w:fill="auto"/>
                <w:rtl w:val="0"/>
                <w:lang w:val="en-US"/>
              </w:rPr>
              <w:t xml:space="preserve">Evidence Bullets (Look Fors): </w:t>
            </w:r>
            <w:r>
              <w:rPr>
                <w:rStyle w:val="None"/>
                <w:rFonts w:ascii="Tw Cen MT" w:hAnsi="Tw Cen MT"/>
                <w:shd w:val="nil" w:color="auto" w:fill="auto"/>
                <w:rtl w:val="0"/>
                <w:lang w:val="en-US"/>
              </w:rPr>
              <w:t xml:space="preserve"> </w:t>
            </w:r>
          </w:p>
          <w:p>
            <w:pPr>
              <w:pStyle w:val="Body"/>
              <w:numPr>
                <w:ilvl w:val="0"/>
                <w:numId w:val="9"/>
              </w:numPr>
              <w:bidi w:val="0"/>
              <w:ind w:right="0"/>
              <w:jc w:val="left"/>
              <w:rPr>
                <w:rFonts w:ascii="Tw Cen MT" w:hAnsi="Tw Cen MT"/>
                <w:rtl w:val="0"/>
                <w:lang w:val="en-US"/>
              </w:rPr>
            </w:pPr>
            <w:r>
              <w:rPr>
                <w:rStyle w:val="None"/>
                <w:rFonts w:ascii="Tw Cen MT" w:hAnsi="Tw Cen MT"/>
                <w:shd w:val="nil" w:color="auto" w:fill="auto"/>
                <w:rtl w:val="0"/>
                <w:lang w:val="en-US"/>
              </w:rPr>
              <w:t>Revise causal explanations that are supported by data and relate these explanations to current knowledge.</w:t>
            </w:r>
          </w:p>
          <w:p>
            <w:pPr>
              <w:pStyle w:val="Body"/>
              <w:numPr>
                <w:ilvl w:val="0"/>
                <w:numId w:val="9"/>
              </w:numPr>
              <w:bidi w:val="0"/>
              <w:ind w:right="0"/>
              <w:jc w:val="left"/>
              <w:rPr>
                <w:rFonts w:ascii="Tw Cen MT" w:hAnsi="Tw Cen MT"/>
                <w:b w:val="1"/>
                <w:bCs w:val="1"/>
                <w:rtl w:val="0"/>
                <w:lang w:val="en-US"/>
              </w:rPr>
            </w:pPr>
            <w:r>
              <w:rPr>
                <w:rStyle w:val="None"/>
                <w:rFonts w:ascii="Tw Cen MT" w:hAnsi="Tw Cen MT"/>
                <w:b w:val="0"/>
                <w:bCs w:val="0"/>
                <w:shd w:val="nil" w:color="auto" w:fill="auto"/>
                <w:rtl w:val="0"/>
                <w:lang w:val="en-US"/>
              </w:rPr>
              <w:t>Explain science observations using evidence.</w:t>
            </w:r>
          </w:p>
          <w:p>
            <w:pPr>
              <w:pStyle w:val="Body"/>
              <w:numPr>
                <w:ilvl w:val="0"/>
                <w:numId w:val="9"/>
              </w:numPr>
              <w:bidi w:val="0"/>
              <w:ind w:right="0"/>
              <w:jc w:val="left"/>
              <w:rPr>
                <w:rFonts w:ascii="Tw Cen MT" w:hAnsi="Tw Cen MT"/>
                <w:b w:val="1"/>
                <w:bCs w:val="1"/>
                <w:rtl w:val="0"/>
                <w:lang w:val="en-US"/>
              </w:rPr>
            </w:pPr>
            <w:r>
              <w:rPr>
                <w:rStyle w:val="None"/>
                <w:rFonts w:ascii="Tw Cen MT" w:hAnsi="Tw Cen MT"/>
                <w:b w:val="0"/>
                <w:bCs w:val="0"/>
                <w:shd w:val="nil" w:color="auto" w:fill="auto"/>
                <w:rtl w:val="0"/>
                <w:lang w:val="en-US"/>
              </w:rPr>
              <w:t>Base explanations on evidence and the assumption that natural laws operate today as they did in the past and will continue to do so in the future.</w:t>
            </w:r>
          </w:p>
          <w:p>
            <w:pPr>
              <w:pStyle w:val="Body"/>
              <w:numPr>
                <w:ilvl w:val="0"/>
                <w:numId w:val="9"/>
              </w:numPr>
              <w:bidi w:val="0"/>
              <w:ind w:right="0"/>
              <w:jc w:val="left"/>
              <w:rPr>
                <w:rFonts w:ascii="Tw Cen MT" w:hAnsi="Tw Cen MT"/>
                <w:b w:val="1"/>
                <w:bCs w:val="1"/>
                <w:rtl w:val="0"/>
                <w:lang w:val="en-US"/>
              </w:rPr>
            </w:pPr>
            <w:r>
              <w:rPr>
                <w:rStyle w:val="None"/>
                <w:rFonts w:ascii="Tw Cen MT" w:hAnsi="Tw Cen MT"/>
                <w:b w:val="0"/>
                <w:bCs w:val="0"/>
                <w:shd w:val="nil" w:color="auto" w:fill="auto"/>
                <w:rtl w:val="0"/>
                <w:lang w:val="en-US"/>
              </w:rPr>
              <w:t>Reflect on the best evidence to support a specific explanation.</w:t>
            </w:r>
          </w:p>
        </w:tc>
        <w:tc>
          <w:tcPr>
            <w:tcW w:type="dxa" w:w="9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Communicate:</w:t>
            </w:r>
          </w:p>
          <w:p>
            <w:pPr>
              <w:pStyle w:val="Body"/>
              <w:numPr>
                <w:ilvl w:val="0"/>
                <w:numId w:val="10"/>
              </w:numPr>
              <w:bidi w:val="0"/>
              <w:ind w:right="0"/>
              <w:jc w:val="left"/>
              <w:rPr>
                <w:rFonts w:ascii="Tw Cen MT" w:hAnsi="Tw Cen MT"/>
                <w:outline w:val="0"/>
                <w:color w:val="0070c0"/>
                <w:u w:color="0070c0"/>
                <w:rtl w:val="0"/>
                <w:lang w:val="en-US"/>
                <w14:textFill>
                  <w14:solidFill>
                    <w14:srgbClr w14:val="0070C0"/>
                  </w14:solidFill>
                </w14:textFill>
              </w:rPr>
            </w:pPr>
            <w:r>
              <w:rPr>
                <w:rStyle w:val="None"/>
                <w:rFonts w:ascii="Tw Cen MT" w:hAnsi="Tw Cen MT"/>
                <w:outline w:val="0"/>
                <w:color w:val="000000"/>
                <w:u w:color="000000"/>
                <w:shd w:val="nil" w:color="auto" w:fill="auto"/>
                <w:rtl w:val="0"/>
                <w:lang w:val="en-US"/>
                <w14:textFill>
                  <w14:solidFill>
                    <w14:srgbClr w14:val="000000"/>
                  </w14:solidFill>
                </w14:textFill>
              </w:rPr>
              <w:t xml:space="preserve">Ss will individually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construct an explanation (e.g., create a model, write explanation)</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outline w:val="0"/>
                <w:color w:val="000000"/>
                <w:u w:color="000000"/>
                <w:shd w:val="nil" w:color="auto" w:fill="auto"/>
                <w:rtl w:val="0"/>
                <w:lang w:val="en-US"/>
                <w14:textFill>
                  <w14:solidFill>
                    <w14:srgbClr w14:val="000000"/>
                  </w14:solidFill>
                </w14:textFill>
              </w:rPr>
              <w:t xml:space="preserve">of the phenomenon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using evidence from their revised models</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outline w:val="0"/>
                <w:color w:val="000000"/>
                <w:u w:color="000000"/>
                <w:shd w:val="nil" w:color="auto" w:fill="auto"/>
                <w:rtl w:val="0"/>
                <w:lang w:val="en-US"/>
                <w14:textFill>
                  <w14:solidFill>
                    <w14:srgbClr w14:val="000000"/>
                  </w14:solidFill>
                </w14:textFill>
              </w:rPr>
              <w:t>and</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classroom discourse</w:t>
            </w:r>
            <w:r>
              <w:rPr>
                <w:rStyle w:val="None"/>
                <w:rFonts w:ascii="Tw Cen MT" w:hAnsi="Tw Cen MT"/>
                <w:outline w:val="0"/>
                <w:color w:val="0070c0"/>
                <w:u w:color="0070c0"/>
                <w:shd w:val="nil" w:color="auto" w:fill="auto"/>
                <w:rtl w:val="0"/>
                <w:lang w:val="en-US"/>
                <w14:textFill>
                  <w14:solidFill>
                    <w14:srgbClr w14:val="0070C0"/>
                  </w14:solidFill>
                </w14:textFill>
              </w:rPr>
              <w:t xml:space="preserve">. </w:t>
            </w:r>
            <w:r>
              <w:rPr>
                <w:rStyle w:val="None"/>
                <w:rFonts w:ascii="Tw Cen MT" w:hAnsi="Tw Cen MT"/>
                <w:outline w:val="0"/>
                <w:color w:val="000000"/>
                <w:u w:color="000000"/>
                <w:shd w:val="nil" w:color="auto" w:fill="auto"/>
                <w:rtl w:val="0"/>
                <w:lang w:val="en-US"/>
                <w14:textFill>
                  <w14:solidFill>
                    <w14:srgbClr w14:val="000000"/>
                  </w14:solidFill>
                </w14:textFill>
              </w:rPr>
              <w:t xml:space="preserve">In their </w:t>
            </w:r>
            <w:r>
              <w:rPr>
                <w:rStyle w:val="None"/>
                <w:rFonts w:ascii="Tw Cen MT" w:hAnsi="Tw Cen MT"/>
                <w:b w:val="1"/>
                <w:bCs w:val="1"/>
                <w:outline w:val="0"/>
                <w:color w:val="0070c0"/>
                <w:u w:color="0070c0"/>
                <w:shd w:val="nil" w:color="auto" w:fill="auto"/>
                <w:rtl w:val="0"/>
                <w:lang w:val="en-US"/>
                <w14:textFill>
                  <w14:solidFill>
                    <w14:srgbClr w14:val="0070C0"/>
                  </w14:solidFill>
                </w14:textFill>
              </w:rPr>
              <w:t xml:space="preserve">explanations </w:t>
            </w:r>
            <w:r>
              <w:rPr>
                <w:rStyle w:val="None"/>
                <w:rFonts w:ascii="Tw Cen MT" w:hAnsi="Tw Cen MT"/>
                <w:outline w:val="0"/>
                <w:color w:val="000000"/>
                <w:u w:color="000000"/>
                <w:shd w:val="nil" w:color="auto" w:fill="auto"/>
                <w:rtl w:val="0"/>
                <w:lang w:val="en-US"/>
                <w14:textFill>
                  <w14:solidFill>
                    <w14:srgbClr w14:val="000000"/>
                  </w14:solidFill>
                </w14:textFill>
              </w:rPr>
              <w:t>students will identify which of Newton</w:t>
            </w:r>
            <w:r>
              <w:rPr>
                <w:rStyle w:val="None"/>
                <w:rFonts w:ascii="Tw Cen MT" w:hAnsi="Tw Cen MT" w:hint="default"/>
                <w:outline w:val="0"/>
                <w:color w:val="000000"/>
                <w:u w:color="000000"/>
                <w:shd w:val="nil" w:color="auto" w:fill="auto"/>
                <w:rtl w:val="0"/>
                <w:lang w:val="en-US"/>
                <w14:textFill>
                  <w14:solidFill>
                    <w14:srgbClr w14:val="000000"/>
                  </w14:solidFill>
                </w14:textFill>
              </w:rPr>
              <w:t>’</w:t>
            </w:r>
            <w:r>
              <w:rPr>
                <w:rStyle w:val="None"/>
                <w:rFonts w:ascii="Tw Cen MT" w:hAnsi="Tw Cen MT"/>
                <w:outline w:val="0"/>
                <w:color w:val="000000"/>
                <w:u w:color="000000"/>
                <w:shd w:val="nil" w:color="auto" w:fill="auto"/>
                <w:rtl w:val="0"/>
                <w:lang w:val="en-US"/>
                <w14:textFill>
                  <w14:solidFill>
                    <w14:srgbClr w14:val="000000"/>
                  </w14:solidFill>
                </w14:textFill>
              </w:rPr>
              <w:t>s Laws of Motion were demonstrated in their investigation.</w:t>
            </w:r>
          </w:p>
          <w:p>
            <w:pPr>
              <w:pStyle w:val="Body"/>
              <w:rPr>
                <w:rStyle w:val="None"/>
                <w:rFonts w:ascii="Tw Cen MT" w:cs="Tw Cen MT" w:hAnsi="Tw Cen MT" w:eastAsia="Tw Cen MT"/>
                <w:shd w:val="nil" w:color="auto" w:fill="auto"/>
                <w:lang w:val="en-US"/>
              </w:rPr>
            </w:pPr>
          </w:p>
          <w:p>
            <w:pPr>
              <w:pStyle w:val="Body"/>
              <w:numPr>
                <w:ilvl w:val="0"/>
                <w:numId w:val="11"/>
              </w:numPr>
              <w:bidi w:val="0"/>
              <w:ind w:right="0"/>
              <w:jc w:val="left"/>
              <w:rPr>
                <w:rFonts w:ascii="Tw Cen MT" w:hAnsi="Tw Cen MT"/>
                <w:rtl w:val="0"/>
                <w:lang w:val="en-US"/>
              </w:rPr>
            </w:pPr>
            <w:r>
              <w:rPr>
                <w:rStyle w:val="None"/>
                <w:rFonts w:ascii="Tw Cen MT" w:hAnsi="Tw Cen MT"/>
                <w:shd w:val="nil" w:color="auto" w:fill="auto"/>
                <w:rtl w:val="0"/>
                <w:lang w:val="en-US"/>
              </w:rPr>
              <w:t>The teacher then  plays the fourth segment (</w:t>
            </w:r>
            <w:r>
              <w:rPr>
                <w:rStyle w:val="None"/>
                <w:rFonts w:ascii="Tw Cen MT" w:hAnsi="Tw Cen MT"/>
                <w:b w:val="1"/>
                <w:bCs w:val="1"/>
                <w:shd w:val="nil" w:color="auto" w:fill="auto"/>
                <w:rtl w:val="0"/>
                <w:lang w:val="en-US"/>
              </w:rPr>
              <w:t xml:space="preserve">8:39 </w:t>
            </w:r>
            <w:r>
              <w:rPr>
                <w:rStyle w:val="None"/>
                <w:rFonts w:ascii="Tw Cen MT" w:hAnsi="Tw Cen MT" w:hint="default"/>
                <w:b w:val="1"/>
                <w:bCs w:val="1"/>
                <w:shd w:val="nil" w:color="auto" w:fill="auto"/>
                <w:rtl w:val="0"/>
                <w:lang w:val="en-US"/>
              </w:rPr>
              <w:t xml:space="preserve">– </w:t>
            </w:r>
            <w:r>
              <w:rPr>
                <w:rStyle w:val="None"/>
                <w:rFonts w:ascii="Tw Cen MT" w:hAnsi="Tw Cen MT"/>
                <w:b w:val="1"/>
                <w:bCs w:val="1"/>
                <w:shd w:val="nil" w:color="auto" w:fill="auto"/>
                <w:rtl w:val="0"/>
                <w:lang w:val="en-US"/>
              </w:rPr>
              <w:t>11:19</w:t>
            </w:r>
            <w:r>
              <w:rPr>
                <w:rStyle w:val="None"/>
                <w:rFonts w:ascii="Tw Cen MT" w:hAnsi="Tw Cen MT"/>
                <w:shd w:val="nil" w:color="auto" w:fill="auto"/>
                <w:rtl w:val="0"/>
                <w:lang w:val="en-US"/>
              </w:rPr>
              <w:t>) of the BLOSSOMS video.  In this segment, the video teacher provides an explanation of the phenomenon.  Students should use this segment as a way of validating their explanations.</w:t>
            </w:r>
            <w:r>
              <w:rPr>
                <w:rStyle w:val="None"/>
                <w:rFonts w:ascii="Tw Cen MT" w:cs="Tw Cen MT" w:hAnsi="Tw Cen MT" w:eastAsia="Tw Cen MT"/>
                <w:shd w:val="nil" w:color="auto" w:fill="auto"/>
              </w:rPr>
            </w:r>
          </w:p>
        </w:tc>
      </w:tr>
    </w:tbl>
    <w:p>
      <w:pPr>
        <w:pStyle w:val="Body"/>
        <w:widowControl w:val="0"/>
        <w:ind w:left="165" w:hanging="165"/>
        <w:rPr>
          <w:rStyle w:val="None"/>
          <w:rFonts w:ascii="Tw Cen MT" w:cs="Tw Cen MT" w:hAnsi="Tw Cen MT" w:eastAsia="Tw Cen MT"/>
        </w:rPr>
      </w:pPr>
    </w:p>
    <w:p>
      <w:pPr>
        <w:pStyle w:val="Body"/>
      </w:pPr>
      <w:r>
        <w:rPr>
          <w:rStyle w:val="None"/>
          <w:rFonts w:ascii="Arial Unicode MS" w:cs="Arial Unicode MS" w:hAnsi="Arial Unicode MS" w:eastAsia="Arial Unicode MS"/>
          <w:b w:val="0"/>
          <w:bCs w:val="0"/>
          <w:i w:val="0"/>
          <w:iCs w:val="0"/>
        </w:rPr>
        <w:br w:type="page"/>
      </w:r>
    </w:p>
    <w:p>
      <w:pPr>
        <w:pStyle w:val="Body"/>
        <w:rPr>
          <w:rStyle w:val="None"/>
          <w:rFonts w:ascii="Tw Cen MT" w:cs="Tw Cen MT" w:hAnsi="Tw Cen MT" w:eastAsia="Tw Cen MT"/>
        </w:rPr>
      </w:pPr>
    </w:p>
    <w:tbl>
      <w:tblPr>
        <w:tblW w:w="17205" w:type="dxa"/>
        <w:jc w:val="left"/>
        <w:tblInd w:w="24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05"/>
      </w:tblGrid>
      <w:tr>
        <w:tblPrEx>
          <w:shd w:val="clear" w:color="auto" w:fill="ced7e7"/>
        </w:tblPrEx>
        <w:trPr>
          <w:trHeight w:val="2371" w:hRule="atLeast"/>
        </w:trPr>
        <w:tc>
          <w:tcPr>
            <w:tcW w:type="dxa" w:w="17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w Cen MT" w:cs="Tw Cen MT" w:hAnsi="Tw Cen MT" w:eastAsia="Tw Cen MT"/>
                <w:b w:val="1"/>
                <w:bCs w:val="1"/>
                <w:shd w:val="nil" w:color="auto" w:fill="auto"/>
              </w:rPr>
            </w:pPr>
            <w:r>
              <w:rPr>
                <w:rStyle w:val="None"/>
                <w:rFonts w:ascii="Tw Cen MT" w:hAnsi="Tw Cen MT"/>
                <w:b w:val="1"/>
                <w:bCs w:val="1"/>
                <w:shd w:val="nil" w:color="auto" w:fill="auto"/>
                <w:rtl w:val="0"/>
                <w:lang w:val="en-US"/>
              </w:rPr>
              <w:t>Suggested Prompts Using Crosscutting Concepts to be Used to Stimulate Class Discussion Throughout the Lesson:</w:t>
            </w:r>
          </w:p>
          <w:p>
            <w:pPr>
              <w:pStyle w:val="Body"/>
              <w:numPr>
                <w:ilvl w:val="0"/>
                <w:numId w:val="12"/>
              </w:numPr>
              <w:bidi w:val="0"/>
              <w:ind w:right="0"/>
              <w:jc w:val="left"/>
              <w:rPr>
                <w:rFonts w:ascii="Tw Cen MT" w:hAnsi="Tw Cen MT"/>
                <w:rtl w:val="0"/>
                <w:lang w:val="en-US"/>
              </w:rPr>
            </w:pPr>
            <w:r>
              <w:rPr>
                <w:rStyle w:val="None"/>
                <w:rFonts w:ascii="Tw Cen MT" w:hAnsi="Tw Cen MT"/>
                <w:shd w:val="nil" w:color="auto" w:fill="auto"/>
                <w:rtl w:val="0"/>
                <w:lang w:val="en-US"/>
              </w:rPr>
              <w:t xml:space="preserve">What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causes</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the string to break and what is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effect</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of pulling on the string quickly or slowly?  </w:t>
            </w:r>
          </w:p>
          <w:p>
            <w:pPr>
              <w:pStyle w:val="Body"/>
              <w:numPr>
                <w:ilvl w:val="0"/>
                <w:numId w:val="12"/>
              </w:numPr>
              <w:bidi w:val="0"/>
              <w:ind w:right="0"/>
              <w:jc w:val="left"/>
              <w:rPr>
                <w:rFonts w:ascii="Tw Cen MT" w:hAnsi="Tw Cen MT"/>
                <w:rtl w:val="0"/>
                <w:lang w:val="en-US"/>
              </w:rPr>
            </w:pPr>
            <w:r>
              <w:rPr>
                <w:rStyle w:val="None"/>
                <w:rFonts w:ascii="Tw Cen MT" w:hAnsi="Tw Cen MT"/>
                <w:shd w:val="nil" w:color="auto" w:fill="auto"/>
                <w:rtl w:val="0"/>
                <w:lang w:val="en-US"/>
              </w:rPr>
              <w:t xml:space="preserve">What are the key components of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system</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within your experimental set-up?</w:t>
            </w:r>
          </w:p>
          <w:p>
            <w:pPr>
              <w:pStyle w:val="Body"/>
              <w:numPr>
                <w:ilvl w:val="0"/>
                <w:numId w:val="12"/>
              </w:numPr>
              <w:bidi w:val="0"/>
              <w:ind w:right="0"/>
              <w:jc w:val="left"/>
              <w:rPr>
                <w:rFonts w:ascii="Tw Cen MT" w:hAnsi="Tw Cen MT"/>
                <w:rtl w:val="0"/>
                <w:lang w:val="en-US"/>
              </w:rPr>
            </w:pPr>
            <w:r>
              <w:rPr>
                <w:rStyle w:val="None"/>
                <w:rFonts w:ascii="Tw Cen MT" w:hAnsi="Tw Cen MT"/>
                <w:shd w:val="nil" w:color="auto" w:fill="auto"/>
                <w:rtl w:val="0"/>
                <w:lang w:val="en-US"/>
              </w:rPr>
              <w:t xml:space="preserve">Draw a diagram that shows how the components of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system</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described in the experimental set-up work together.</w:t>
            </w:r>
          </w:p>
          <w:p>
            <w:pPr>
              <w:pStyle w:val="Body"/>
              <w:numPr>
                <w:ilvl w:val="0"/>
                <w:numId w:val="12"/>
              </w:numPr>
              <w:bidi w:val="0"/>
              <w:ind w:right="0"/>
              <w:jc w:val="left"/>
              <w:rPr>
                <w:rFonts w:ascii="Tw Cen MT" w:hAnsi="Tw Cen MT"/>
                <w:rtl w:val="0"/>
                <w:lang w:val="en-US"/>
              </w:rPr>
            </w:pPr>
            <w:r>
              <w:rPr>
                <w:rStyle w:val="None"/>
                <w:rFonts w:ascii="Tw Cen MT" w:hAnsi="Tw Cen MT"/>
                <w:shd w:val="nil" w:color="auto" w:fill="auto"/>
                <w:rtl w:val="0"/>
                <w:lang w:val="en-US"/>
              </w:rPr>
              <w:t xml:space="preserve">How do the different components of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system</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interact? </w:t>
            </w:r>
          </w:p>
          <w:p>
            <w:pPr>
              <w:pStyle w:val="Body"/>
              <w:numPr>
                <w:ilvl w:val="0"/>
                <w:numId w:val="12"/>
              </w:numPr>
              <w:bidi w:val="0"/>
              <w:ind w:right="0"/>
              <w:jc w:val="left"/>
              <w:rPr>
                <w:rFonts w:ascii="Tw Cen MT" w:hAnsi="Tw Cen MT"/>
                <w:rtl w:val="0"/>
                <w:lang w:val="en-US"/>
              </w:rPr>
            </w:pPr>
            <w:r>
              <w:rPr>
                <w:rStyle w:val="None"/>
                <w:rFonts w:ascii="Tw Cen MT" w:hAnsi="Tw Cen MT"/>
                <w:shd w:val="nil" w:color="auto" w:fill="auto"/>
                <w:rtl w:val="0"/>
                <w:lang w:val="en-US"/>
              </w:rPr>
              <w:t xml:space="preserve">What components of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system</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does the model show? Why are these components shown?</w:t>
            </w:r>
          </w:p>
          <w:p>
            <w:pPr>
              <w:pStyle w:val="Body"/>
              <w:numPr>
                <w:ilvl w:val="0"/>
                <w:numId w:val="12"/>
              </w:numPr>
              <w:bidi w:val="0"/>
              <w:ind w:right="0"/>
              <w:jc w:val="left"/>
              <w:rPr>
                <w:rFonts w:ascii="Tw Cen MT" w:hAnsi="Tw Cen MT"/>
                <w:rtl w:val="0"/>
                <w:lang w:val="en-US"/>
              </w:rPr>
            </w:pPr>
            <w:r>
              <w:rPr>
                <w:rStyle w:val="None"/>
                <w:rFonts w:ascii="Tw Cen MT" w:hAnsi="Tw Cen MT"/>
                <w:shd w:val="nil" w:color="auto" w:fill="auto"/>
                <w:rtl w:val="0"/>
                <w:lang w:val="en-US"/>
              </w:rPr>
              <w:t xml:space="preserve">How would varying the forces acting on the mass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effect</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stability</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of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system</w:t>
            </w:r>
            <w:r>
              <w:rPr>
                <w:rStyle w:val="None"/>
                <w:rFonts w:ascii="Tw Cen MT" w:hAnsi="Tw Cen MT"/>
                <w:shd w:val="nil" w:color="auto" w:fill="auto"/>
                <w:rtl w:val="0"/>
                <w:lang w:val="en-US"/>
              </w:rPr>
              <w:t>?</w:t>
            </w:r>
          </w:p>
          <w:p>
            <w:pPr>
              <w:pStyle w:val="Body"/>
              <w:numPr>
                <w:ilvl w:val="0"/>
                <w:numId w:val="12"/>
              </w:numPr>
              <w:bidi w:val="0"/>
              <w:ind w:right="0"/>
              <w:jc w:val="left"/>
              <w:rPr>
                <w:rFonts w:ascii="Tw Cen MT" w:hAnsi="Tw Cen MT"/>
                <w:rtl w:val="0"/>
                <w:lang w:val="en-US"/>
              </w:rPr>
            </w:pPr>
            <w:r>
              <w:rPr>
                <w:rStyle w:val="None"/>
                <w:rFonts w:ascii="Tw Cen MT" w:hAnsi="Tw Cen MT"/>
                <w:shd w:val="nil" w:color="auto" w:fill="auto"/>
                <w:rtl w:val="0"/>
                <w:lang w:val="en-US"/>
              </w:rPr>
              <w:t xml:space="preserve">What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patterns</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did you observe in the </w:t>
            </w:r>
            <w:r>
              <w:rPr>
                <w:rStyle w:val="None"/>
                <w:rFonts w:ascii="Tw Cen MT" w:hAnsi="Tw Cen MT"/>
                <w:b w:val="1"/>
                <w:bCs w:val="1"/>
                <w:outline w:val="0"/>
                <w:color w:val="00b050"/>
                <w:u w:color="00b050"/>
                <w:shd w:val="nil" w:color="auto" w:fill="auto"/>
                <w:rtl w:val="0"/>
                <w:lang w:val="en-US"/>
                <w14:textFill>
                  <w14:solidFill>
                    <w14:srgbClr w14:val="00B050"/>
                  </w14:solidFill>
                </w14:textFill>
              </w:rPr>
              <w:t>system</w:t>
            </w:r>
            <w:r>
              <w:rPr>
                <w:rStyle w:val="None"/>
                <w:rFonts w:ascii="Tw Cen MT" w:hAnsi="Tw Cen MT"/>
                <w:outline w:val="0"/>
                <w:color w:val="00b050"/>
                <w:u w:color="00b050"/>
                <w:shd w:val="nil" w:color="auto" w:fill="auto"/>
                <w:rtl w:val="0"/>
                <w:lang w:val="en-US"/>
                <w14:textFill>
                  <w14:solidFill>
                    <w14:srgbClr w14:val="00B050"/>
                  </w14:solidFill>
                </w14:textFill>
              </w:rPr>
              <w:t xml:space="preserve"> </w:t>
            </w:r>
            <w:r>
              <w:rPr>
                <w:rStyle w:val="None"/>
                <w:rFonts w:ascii="Tw Cen MT" w:hAnsi="Tw Cen MT"/>
                <w:shd w:val="nil" w:color="auto" w:fill="auto"/>
                <w:rtl w:val="0"/>
                <w:lang w:val="en-US"/>
              </w:rPr>
              <w:t xml:space="preserve">while you were conducting your experiment? </w:t>
            </w:r>
            <w:r>
              <w:rPr>
                <w:rStyle w:val="None"/>
                <w:rFonts w:ascii="MS Gothic" w:cs="MS Gothic" w:hAnsi="MS Gothic" w:eastAsia="MS Gothic"/>
                <w:shd w:val="nil" w:color="auto" w:fill="auto"/>
                <w:lang w:val="en-US"/>
              </w:rPr>
              <w:br w:type="textWrapping"/>
            </w:r>
            <w:r>
              <w:rPr>
                <w:rStyle w:val="None"/>
                <w:rFonts w:ascii="Tw Cen MT" w:hAnsi="Tw Cen MT"/>
                <w:shd w:val="nil" w:color="auto" w:fill="auto"/>
                <w:rtl w:val="0"/>
                <w:lang w:val="en-US"/>
              </w:rPr>
              <w:t xml:space="preserve"> When you observed the demonstration?</w:t>
            </w:r>
          </w:p>
        </w:tc>
      </w:tr>
    </w:tbl>
    <w:p>
      <w:pPr>
        <w:pStyle w:val="Body"/>
        <w:widowControl w:val="0"/>
        <w:ind w:left="135" w:hanging="135"/>
        <w:rPr>
          <w:rStyle w:val="None"/>
          <w:rFonts w:ascii="Tw Cen MT" w:cs="Tw Cen MT" w:hAnsi="Tw Cen MT" w:eastAsia="Tw Cen MT"/>
        </w:rPr>
      </w:pPr>
    </w:p>
    <w:p>
      <w:pPr>
        <w:pStyle w:val="Body"/>
        <w:rPr>
          <w:rStyle w:val="None"/>
          <w:rFonts w:ascii="Tw Cen MT" w:cs="Tw Cen MT" w:hAnsi="Tw Cen MT" w:eastAsia="Tw Cen MT"/>
        </w:rPr>
      </w:pPr>
    </w:p>
    <w:p>
      <w:pPr>
        <w:pStyle w:val="Body"/>
        <w:rPr>
          <w:rStyle w:val="None"/>
          <w:rFonts w:ascii="Tw Cen MT" w:cs="Tw Cen MT" w:hAnsi="Tw Cen MT" w:eastAsia="Tw Cen MT"/>
          <w:b w:val="1"/>
          <w:bCs w:val="1"/>
        </w:rPr>
      </w:pPr>
      <w:r>
        <w:rPr>
          <w:rStyle w:val="None"/>
          <w:rFonts w:ascii="Tw Cen MT" w:hAnsi="Tw Cen MT"/>
          <w:b w:val="1"/>
          <w:bCs w:val="1"/>
          <w:rtl w:val="0"/>
          <w:lang w:val="en-US"/>
        </w:rPr>
        <w:t>The Gather, Reason, and Communicate Performance Sequence (Moulding &amp; Bybee, 2017)</w:t>
      </w:r>
    </w:p>
    <w:tbl>
      <w:tblPr>
        <w:tblW w:w="17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5"/>
        <w:gridCol w:w="15555"/>
      </w:tblGrid>
      <w:tr>
        <w:tblPrEx>
          <w:shd w:val="clear" w:color="auto" w:fill="ced7e7"/>
        </w:tblPrEx>
        <w:trPr>
          <w:trHeight w:val="10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jc w:val="center"/>
            </w:pPr>
            <w:r>
              <w:rPr>
                <w:rStyle w:val="None"/>
                <w:rFonts w:ascii="Tw Cen MT" w:hAnsi="Tw Cen MT"/>
                <w:b w:val="1"/>
                <w:bCs w:val="1"/>
                <w:shd w:val="nil" w:color="auto" w:fill="auto"/>
                <w:rtl w:val="0"/>
                <w:lang w:val="en-US"/>
              </w:rPr>
              <w:t>Gather</w:t>
            </w:r>
          </w:p>
        </w:tc>
        <w:tc>
          <w:tcPr>
            <w:tcW w:type="dxa" w:w="155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pPr>
            <w:r>
              <w:rPr>
                <w:rStyle w:val="None"/>
                <w:rFonts w:ascii="Tw Cen MT" w:hAnsi="Tw Cen MT"/>
                <w:shd w:val="nil" w:color="auto" w:fill="auto"/>
                <w:rtl w:val="0"/>
                <w:lang w:val="en-US"/>
              </w:rPr>
              <w:t>Students are provided with a relevant phenomenon or problem that acts as the launching point for them to (1) obtain information by asking questions and defining problems for causes of the phenomenon within and among systems; (2) investigate the interactions of components of systems to determine the changes in terms of flow of energy and cycling of matter; and (3) determine the proportion of components in systems and interactions/feedback among systems.  Gathering may include reading, listening, investigating, and using models.</w:t>
            </w:r>
          </w:p>
        </w:tc>
      </w:tr>
      <w:tr>
        <w:tblPrEx>
          <w:shd w:val="clear" w:color="auto" w:fill="ced7e7"/>
        </w:tblPrEx>
        <w:trPr>
          <w:trHeight w:val="106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Fonts w:ascii="Tw Cen MT" w:hAnsi="Tw Cen MT"/>
                <w:b w:val="1"/>
                <w:bCs w:val="1"/>
                <w:shd w:val="nil" w:color="auto" w:fill="auto"/>
                <w:rtl w:val="0"/>
                <w:lang w:val="en-US"/>
              </w:rPr>
              <w:t>Reason</w:t>
            </w:r>
          </w:p>
        </w:tc>
        <w:tc>
          <w:tcPr>
            <w:tcW w:type="dxa" w:w="155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Tw Cen MT" w:hAnsi="Tw Cen MT"/>
                <w:shd w:val="nil" w:color="auto" w:fill="auto"/>
                <w:rtl w:val="0"/>
                <w:lang w:val="en-US"/>
              </w:rPr>
              <w:t xml:space="preserve">Students use information they gathered to make sense of phenomena.  Reasoning includes analyzing data and information, constructing explanations for the causes(s)of the phenomenon, engineering solutions to problems, and developing arguments for how the evidence supports or refutes explanations or solutions.  Reasoning occurs in our brains, but may utilize models, speaking, and writing to organize the relationship between the causes of phenomena and the evidence supporting the explanations. </w:t>
            </w:r>
          </w:p>
        </w:tc>
      </w:tr>
      <w:tr>
        <w:tblPrEx>
          <w:shd w:val="clear" w:color="auto" w:fill="ced7e7"/>
        </w:tblPrEx>
        <w:trPr>
          <w:trHeight w:val="540" w:hRule="atLeast"/>
        </w:trPr>
        <w:tc>
          <w:tcPr>
            <w:tcW w:type="dxa" w:w="17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jc w:val="center"/>
            </w:pPr>
            <w:r>
              <w:rPr>
                <w:rStyle w:val="None"/>
                <w:rFonts w:ascii="Tw Cen MT" w:hAnsi="Tw Cen MT"/>
                <w:b w:val="1"/>
                <w:bCs w:val="1"/>
                <w:shd w:val="nil" w:color="auto" w:fill="auto"/>
                <w:rtl w:val="0"/>
                <w:lang w:val="en-US"/>
              </w:rPr>
              <w:t>Communicate</w:t>
            </w:r>
          </w:p>
        </w:tc>
        <w:tc>
          <w:tcPr>
            <w:tcW w:type="dxa" w:w="155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pPr>
            <w:r>
              <w:rPr>
                <w:rStyle w:val="None"/>
                <w:rFonts w:ascii="Tw Cen MT" w:hAnsi="Tw Cen MT"/>
                <w:shd w:val="nil" w:color="auto" w:fill="auto"/>
                <w:rtl w:val="0"/>
                <w:lang w:val="en-US"/>
              </w:rPr>
              <w:t>Students communicate their reasoning by developing arguments for how evidence supports explanations.  Communicating includes speaking, writing, and/or models to present explanations and arguments to themselves and others.</w:t>
            </w:r>
          </w:p>
        </w:tc>
      </w:tr>
    </w:tbl>
    <w:p>
      <w:pPr>
        <w:pStyle w:val="Body"/>
        <w:widowControl w:val="0"/>
        <w:rPr>
          <w:rStyle w:val="None"/>
          <w:rFonts w:ascii="Tw Cen MT" w:cs="Tw Cen MT" w:hAnsi="Tw Cen MT" w:eastAsia="Tw Cen MT"/>
          <w:b w:val="1"/>
          <w:bCs w:val="1"/>
        </w:rPr>
      </w:pPr>
    </w:p>
    <w:p>
      <w:pPr>
        <w:pStyle w:val="Body"/>
      </w:pPr>
      <w:r>
        <w:rPr>
          <w:rStyle w:val="None"/>
          <w:rFonts w:ascii="Tw Cen MT" w:hAnsi="Tw Cen MT"/>
          <w:rtl w:val="0"/>
          <w:lang w:val="en-US"/>
        </w:rPr>
        <w:t xml:space="preserve">Moulding, B. &amp; Bybee, R. (2017). </w:t>
      </w:r>
      <w:r>
        <w:rPr>
          <w:rStyle w:val="None"/>
          <w:rFonts w:ascii="Tw Cen MT" w:hAnsi="Tw Cen MT"/>
          <w:i w:val="1"/>
          <w:iCs w:val="1"/>
          <w:rtl w:val="0"/>
          <w:lang w:val="en-US"/>
        </w:rPr>
        <w:t>Teaching Science is Phenomenal.</w:t>
      </w:r>
      <w:r>
        <w:rPr>
          <w:rStyle w:val="None"/>
          <w:rFonts w:ascii="Tw Cen MT" w:hAnsi="Tw Cen MT"/>
          <w:rtl w:val="0"/>
          <w:lang w:val="en-US"/>
        </w:rPr>
        <w:t xml:space="preserve"> ELM Tree Publishing: Washington, UT. ISBN:978-0-8890674-0-6</w:t>
      </w:r>
    </w:p>
    <w:sectPr>
      <w:headerReference w:type="default" r:id="rId4"/>
      <w:footerReference w:type="default" r:id="rId5"/>
      <w:pgSz w:w="20160" w:h="12240" w:orient="landscape"/>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badi MT Condensed Light">
    <w:charset w:val="00"/>
    <w:family w:val="roman"/>
    <w:pitch w:val="default"/>
  </w:font>
  <w:font w:name="Tw Cen MT">
    <w:charset w:val="00"/>
    <w:family w:val="roman"/>
    <w:pitch w:val="default"/>
  </w:font>
  <w:font w:name="Cambria">
    <w:charset w:val="00"/>
    <w:family w:val="roman"/>
    <w:pitch w:val="default"/>
  </w:font>
  <w:font w:name="Helvetica">
    <w:charset w:val="00"/>
    <w:family w:val="roman"/>
    <w:pitch w:val="default"/>
  </w:font>
  <w:font w:name="Courier New">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rPr>
        <w:sz w:val="20"/>
        <w:szCs w:val="20"/>
      </w:rPr>
    </w:pPr>
    <w:r>
      <w:rPr>
        <w:sz w:val="20"/>
        <w:szCs w:val="20"/>
        <w:rtl w:val="0"/>
        <w:lang w:val="en-US"/>
      </w:rPr>
      <w:t xml:space="preserve">BLOSSOMS LESSON - Hanging by a Thread </w:t>
    </w:r>
  </w:p>
  <w:p>
    <w:pPr>
      <w:pStyle w:val="Body"/>
      <w:tabs>
        <w:tab w:val="center" w:pos="4680"/>
        <w:tab w:val="right" w:pos="9360"/>
      </w:tabs>
      <w:rPr>
        <w:sz w:val="20"/>
        <w:szCs w:val="20"/>
      </w:rPr>
    </w:pPr>
    <w:r>
      <w:rPr>
        <w:sz w:val="20"/>
        <w:szCs w:val="20"/>
        <w:rtl w:val="0"/>
        <w:lang w:val="en-US"/>
      </w:rPr>
      <w:t xml:space="preserve">Coaching Template </w:t>
    </w:r>
    <w:r>
      <w:rPr>
        <w:sz w:val="20"/>
        <w:szCs w:val="20"/>
        <w:rtl w:val="0"/>
        <w:lang w:val="de-DE"/>
      </w:rPr>
      <w:t>©</w:t>
    </w:r>
    <w:r>
      <w:rPr>
        <w:sz w:val="20"/>
        <w:szCs w:val="20"/>
        <w:rtl w:val="0"/>
        <w:lang w:val="en-US"/>
      </w:rPr>
      <w:t>Next Gen Education LLC</w:t>
    </w:r>
  </w:p>
  <w:p>
    <w:pPr>
      <w:pStyle w:val="Body"/>
      <w:tabs>
        <w:tab w:val="center" w:pos="4680"/>
        <w:tab w:val="right" w:pos="9360"/>
      </w:tabs>
    </w:pPr>
    <w:r>
      <w:rPr>
        <w:sz w:val="20"/>
        <w:szCs w:val="20"/>
        <w:rtl w:val="0"/>
        <w:lang w:val="en-US"/>
      </w:rPr>
      <w:t xml:space="preserve">NOTE:  Science and Engineering Practices are written in </w:t>
    </w:r>
    <w:r>
      <w:rPr>
        <w:b w:val="1"/>
        <w:bCs w:val="1"/>
        <w:outline w:val="0"/>
        <w:color w:val="0070c0"/>
        <w:sz w:val="20"/>
        <w:szCs w:val="20"/>
        <w:u w:color="0070c0"/>
        <w:rtl w:val="0"/>
        <w:lang w:val="en-US"/>
        <w14:textFill>
          <w14:solidFill>
            <w14:srgbClr w14:val="0070C0"/>
          </w14:solidFill>
        </w14:textFill>
      </w:rPr>
      <w:t>bold blue font</w:t>
    </w:r>
    <w:r>
      <w:rPr>
        <w:sz w:val="20"/>
        <w:szCs w:val="20"/>
        <w:rtl w:val="0"/>
        <w:lang w:val="en-US"/>
      </w:rPr>
      <w:t xml:space="preserve">.  Crosscutting Concepts are written in </w:t>
    </w:r>
    <w:r>
      <w:rPr>
        <w:b w:val="1"/>
        <w:bCs w:val="1"/>
        <w:outline w:val="0"/>
        <w:color w:val="00b050"/>
        <w:sz w:val="20"/>
        <w:szCs w:val="20"/>
        <w:u w:color="00b050"/>
        <w:rtl w:val="0"/>
        <w:lang w:val="en-US"/>
        <w14:textFill>
          <w14:solidFill>
            <w14:srgbClr w14:val="00B050"/>
          </w14:solidFill>
        </w14:textFill>
      </w:rPr>
      <w:t>bold green font</w:t>
    </w:r>
    <w:r>
      <w:rPr>
        <w:sz w:val="20"/>
        <w:szCs w:val="20"/>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5214624</wp:posOffset>
              </wp:positionH>
              <wp:positionV relativeFrom="page">
                <wp:posOffset>774699</wp:posOffset>
              </wp:positionV>
              <wp:extent cx="3804276" cy="343741"/>
              <wp:effectExtent l="0" t="0" r="0" b="0"/>
              <wp:wrapNone/>
              <wp:docPr id="1073741826" name="officeArt object" descr="Rectangle 5"/>
              <wp:cNvGraphicFramePr/>
              <a:graphic xmlns:a="http://schemas.openxmlformats.org/drawingml/2006/main">
                <a:graphicData uri="http://schemas.microsoft.com/office/word/2010/wordprocessingShape">
                  <wps:wsp>
                    <wps:cNvSpPr txBox="1"/>
                    <wps:spPr>
                      <a:xfrm>
                        <a:off x="0" y="0"/>
                        <a:ext cx="3804276" cy="343741"/>
                      </a:xfrm>
                      <a:prstGeom prst="rect">
                        <a:avLst/>
                      </a:prstGeom>
                      <a:noFill/>
                      <a:ln w="12700" cap="flat">
                        <a:noFill/>
                        <a:miter lim="400000"/>
                      </a:ln>
                      <a:effectLst/>
                    </wps:spPr>
                    <wps:txbx>
                      <w:txbxContent>
                        <w:p>
                          <w:pPr>
                            <w:pStyle w:val="Body"/>
                          </w:pPr>
                          <w:r>
                            <w:rPr>
                              <w:rFonts w:ascii="Abadi MT Condensed Light" w:cs="Abadi MT Condensed Light" w:hAnsi="Abadi MT Condensed Light" w:eastAsia="Abadi MT Condensed Light"/>
                              <w:outline w:val="0"/>
                              <w:color w:val="000000"/>
                              <w:sz w:val="40"/>
                              <w:szCs w:val="40"/>
                              <w:u w:color="000000"/>
                              <w:rtl w:val="0"/>
                              <w14:textFill>
                                <w14:solidFill>
                                  <w14:srgbClr w14:val="000000"/>
                                </w14:solidFill>
                              </w14:textFill>
                            </w:rPr>
                            <w:t>BLOSSOMS NGSS LESSON</w:t>
                          </w:r>
                        </w:p>
                      </w:txbxContent>
                    </wps:txbx>
                    <wps:bodyPr wrap="square" lIns="45699" tIns="45699" rIns="45699" bIns="45699" numCol="1" anchor="t">
                      <a:noAutofit/>
                    </wps:bodyPr>
                  </wps:wsp>
                </a:graphicData>
              </a:graphic>
            </wp:anchor>
          </w:drawing>
        </mc:Choice>
        <mc:Fallback>
          <w:pict>
            <v:shape id="_x0000_s1026" type="#_x0000_t202" style="visibility:visible;position:absolute;margin-left:410.6pt;margin-top:61.0pt;width:299.5pt;height:27.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badi MT Condensed Light" w:cs="Abadi MT Condensed Light" w:hAnsi="Abadi MT Condensed Light" w:eastAsia="Abadi MT Condensed Light"/>
                        <w:outline w:val="0"/>
                        <w:color w:val="000000"/>
                        <w:sz w:val="40"/>
                        <w:szCs w:val="40"/>
                        <w:u w:color="000000"/>
                        <w:rtl w:val="0"/>
                        <w14:textFill>
                          <w14:solidFill>
                            <w14:srgbClr w14:val="000000"/>
                          </w14:solidFill>
                        </w14:textFill>
                      </w:rPr>
                      <w:t>BLOSSOMS NGSS LESSON</w:t>
                    </w:r>
                  </w:p>
                </w:txbxContent>
              </v:textbox>
              <w10:wrap type="none" side="bothSides" anchorx="page" anchory="page"/>
            </v:shape>
          </w:pict>
        </mc:Fallback>
      </mc:AlternateContent>
    </w:r>
    <w:r>
      <w:rPr>
        <w:rtl w:val="0"/>
      </w:rPr>
      <w:t xml:space="preserve"> </w:t>
    </w:r>
    <w:r>
      <w:drawing xmlns:a="http://schemas.openxmlformats.org/drawingml/2006/main">
        <wp:inline distT="0" distB="0" distL="0" distR="0">
          <wp:extent cx="3975100" cy="9779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3975100" cy="977900"/>
                  </a:xfrm>
                  <a:prstGeom prst="rect">
                    <a:avLst/>
                  </a:prstGeom>
                  <a:ln w="12700" cap="flat">
                    <a:noFill/>
                    <a:miter lim="400000"/>
                  </a:ln>
                  <a:effectLst/>
                </pic:spPr>
              </pic:pic>
            </a:graphicData>
          </a:graphic>
        </wp:inline>
      </w:drawing>
    </w:r>
    <w:r>
      <w:rPr>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shd w:val="nil" w:color="auto" w:fill="auto"/>
      <w:lang w:val="en-US"/>
      <w14:textFill>
        <w14:solidFill>
          <w14:srgbClr w14:val="1155CC"/>
        </w14:solidFill>
      </w14:textFill>
    </w:rPr>
  </w:style>
  <w:style w:type="character" w:styleId="Hyperlink.1">
    <w:name w:val="Hyperlink.1"/>
    <w:basedOn w:val="None"/>
    <w:next w:val="Hyperlink.1"/>
    <w:rPr>
      <w:rFonts w:ascii="Tw Cen MT" w:cs="Tw Cen MT" w:hAnsi="Tw Cen MT" w:eastAsia="Tw Cen MT"/>
      <w:outline w:val="0"/>
      <w:color w:val="1155cc"/>
      <w:u w:val="single" w:color="1155cc"/>
      <w:shd w:val="nil" w:color="auto" w:fill="auto"/>
      <w:lang w:val="en-US"/>
      <w14:textFill>
        <w14:solidFill>
          <w14:srgbClr w14:val="1155CC"/>
        </w14:solidFill>
      </w14:textFill>
    </w:rPr>
  </w:style>
  <w:style w:type="character" w:styleId="Hyperlink.2">
    <w:name w:val="Hyperlink.2"/>
    <w:basedOn w:val="None"/>
    <w:next w:val="Hyperlink.2"/>
    <w:rPr>
      <w:rFonts w:ascii="Tw Cen MT" w:cs="Tw Cen MT" w:hAnsi="Tw Cen MT" w:eastAsia="Tw Cen MT"/>
      <w:b w:val="1"/>
      <w:bCs w:val="1"/>
      <w:outline w:val="0"/>
      <w:color w:val="0070c0"/>
      <w:u w:color="0070c0"/>
      <w:shd w:val="nil" w:color="auto" w:fill="auto"/>
      <w:lang w:val="en-US"/>
      <w14:textFill>
        <w14:solidFill>
          <w14:srgbClr w14:val="0070C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