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A055" w14:textId="77777777" w:rsidR="00985A4C" w:rsidRPr="00670331" w:rsidRDefault="00F416BA" w:rsidP="00F416BA">
      <w:pPr>
        <w:jc w:val="center"/>
        <w:rPr>
          <w:b/>
          <w:color w:val="000000" w:themeColor="text1"/>
          <w:sz w:val="32"/>
        </w:rPr>
      </w:pPr>
      <w:r w:rsidRPr="00670331">
        <w:rPr>
          <w:b/>
          <w:sz w:val="32"/>
        </w:rPr>
        <w:t>Flaws of Averages</w:t>
      </w:r>
    </w:p>
    <w:p w14:paraId="38F1BE83" w14:textId="77777777" w:rsidR="00F416BA" w:rsidRPr="00670331" w:rsidRDefault="00F416BA" w:rsidP="00F416BA">
      <w:pPr>
        <w:jc w:val="center"/>
      </w:pPr>
    </w:p>
    <w:p w14:paraId="2D267511" w14:textId="60EB5366" w:rsidR="00F416BA" w:rsidRPr="00670331" w:rsidRDefault="00BE1958" w:rsidP="00F416BA">
      <w:pPr>
        <w:jc w:val="center"/>
      </w:pPr>
      <w:r>
        <w:t>--- Day 2:  Teacher</w:t>
      </w:r>
      <w:bookmarkStart w:id="0" w:name="_GoBack"/>
      <w:bookmarkEnd w:id="0"/>
      <w:r w:rsidR="00F416BA" w:rsidRPr="00670331">
        <w:t xml:space="preserve"> Notes ---</w:t>
      </w:r>
    </w:p>
    <w:p w14:paraId="3765DFF9" w14:textId="77777777" w:rsidR="00F416BA" w:rsidRPr="00670331" w:rsidRDefault="00F416BA"/>
    <w:p w14:paraId="5AB577E6" w14:textId="77777777" w:rsidR="00053574" w:rsidRPr="00670331" w:rsidRDefault="00053574" w:rsidP="00F416BA"/>
    <w:p w14:paraId="7EC589EB" w14:textId="77777777" w:rsidR="00053574" w:rsidRPr="00670331" w:rsidRDefault="00053574" w:rsidP="00F416BA"/>
    <w:p w14:paraId="68D9A974" w14:textId="779F8843" w:rsidR="00053574" w:rsidRPr="00670331" w:rsidRDefault="00053574" w:rsidP="00053574">
      <w:r w:rsidRPr="00670331">
        <w:t>With t</w:t>
      </w:r>
      <w:r w:rsidR="00FE270F" w:rsidRPr="00670331">
        <w:t>he</w:t>
      </w:r>
      <w:r w:rsidRPr="00670331">
        <w:t xml:space="preserve"> video lesson</w:t>
      </w:r>
      <w:r w:rsidR="00941722" w:rsidRPr="00670331">
        <w:t xml:space="preserve"> shown </w:t>
      </w:r>
      <w:r w:rsidR="00BE5855" w:rsidRPr="00670331">
        <w:t xml:space="preserve">and discussed </w:t>
      </w:r>
      <w:r w:rsidR="00941722" w:rsidRPr="00670331">
        <w:t>yest</w:t>
      </w:r>
      <w:r w:rsidRPr="00670331">
        <w:t xml:space="preserve">erday, students have learned about three flaws of averages: </w:t>
      </w:r>
    </w:p>
    <w:p w14:paraId="3734756B" w14:textId="77777777" w:rsidR="00053574" w:rsidRPr="00670331" w:rsidRDefault="00053574" w:rsidP="00053574"/>
    <w:p w14:paraId="196D29B1" w14:textId="7CA93834" w:rsidR="00053574" w:rsidRPr="00670331" w:rsidRDefault="00053574" w:rsidP="0005357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670331">
        <w:rPr>
          <w:rFonts w:asciiTheme="minorHAnsi" w:hAnsiTheme="minorHAnsi"/>
          <w:sz w:val="24"/>
        </w:rPr>
        <w:t xml:space="preserve">The average is not always a good description of the actual situation. </w:t>
      </w:r>
    </w:p>
    <w:p w14:paraId="752F3B1E" w14:textId="37CF09DD" w:rsidR="00053574" w:rsidRPr="00670331" w:rsidRDefault="00053574" w:rsidP="0005357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670331">
        <w:rPr>
          <w:rFonts w:asciiTheme="minorHAnsi" w:hAnsiTheme="minorHAnsi"/>
          <w:sz w:val="24"/>
        </w:rPr>
        <w:t xml:space="preserve">The function of the average is not always the same as the average of the function.  </w:t>
      </w:r>
    </w:p>
    <w:p w14:paraId="6C539B09" w14:textId="7AFD306F" w:rsidR="00053574" w:rsidRPr="00670331" w:rsidRDefault="00053574" w:rsidP="00053574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670331">
        <w:rPr>
          <w:rFonts w:asciiTheme="minorHAnsi" w:hAnsiTheme="minorHAnsi"/>
          <w:sz w:val="24"/>
        </w:rPr>
        <w:t xml:space="preserve">The average depends on your perspective. </w:t>
      </w:r>
    </w:p>
    <w:p w14:paraId="7CBE9A5A" w14:textId="77777777" w:rsidR="00053574" w:rsidRPr="00670331" w:rsidRDefault="00053574" w:rsidP="00053574"/>
    <w:p w14:paraId="5249D49D" w14:textId="11C75FC7" w:rsidR="00053574" w:rsidRPr="00670331" w:rsidRDefault="00053574" w:rsidP="00053574">
      <w:r w:rsidRPr="00670331">
        <w:t>To convey these concepts, the students were presented with the three rea</w:t>
      </w:r>
      <w:r w:rsidR="00FE270F" w:rsidRPr="00670331">
        <w:t>l-</w:t>
      </w:r>
      <w:r w:rsidRPr="00670331">
        <w:t>world examples. The total length of the</w:t>
      </w:r>
      <w:r w:rsidR="00941722" w:rsidRPr="00670331">
        <w:t xml:space="preserve"> four in-class video segments was</w:t>
      </w:r>
      <w:r w:rsidRPr="00670331">
        <w:t xml:space="preserve"> 12 minutes, leaving lots of time</w:t>
      </w:r>
      <w:r w:rsidR="00941722" w:rsidRPr="00670331">
        <w:t xml:space="preserve"> yesterday</w:t>
      </w:r>
      <w:r w:rsidRPr="00670331">
        <w:t xml:space="preserve"> in </w:t>
      </w:r>
      <w:r w:rsidR="00941722" w:rsidRPr="00670331">
        <w:t>your</w:t>
      </w:r>
      <w:r w:rsidRPr="00670331">
        <w:t xml:space="preserve"> class session for </w:t>
      </w:r>
      <w:r w:rsidR="00941722" w:rsidRPr="00670331">
        <w:t>you</w:t>
      </w:r>
      <w:r w:rsidRPr="00670331">
        <w:t xml:space="preserve"> to work with the students </w:t>
      </w:r>
      <w:r w:rsidR="00941722" w:rsidRPr="00670331">
        <w:t xml:space="preserve">on their own learning examples </w:t>
      </w:r>
      <w:r w:rsidRPr="00670331">
        <w:t>to firm up the ideas presented here on the flaws of averages.</w:t>
      </w:r>
    </w:p>
    <w:p w14:paraId="3ABC322D" w14:textId="77777777" w:rsidR="00941722" w:rsidRPr="00670331" w:rsidRDefault="00941722" w:rsidP="00053574"/>
    <w:p w14:paraId="60DDCEC6" w14:textId="71DC289A" w:rsidR="00941722" w:rsidRPr="00670331" w:rsidRDefault="00941722" w:rsidP="00053574">
      <w:r w:rsidRPr="00670331">
        <w:t>Today, on Day 2, we go into some more detail, with more examples and more involvement with your students.</w:t>
      </w:r>
    </w:p>
    <w:p w14:paraId="7B48F4A1" w14:textId="77777777" w:rsidR="00053574" w:rsidRDefault="00053574" w:rsidP="00F416BA"/>
    <w:p w14:paraId="38DDB2DC" w14:textId="2C236AD4" w:rsidR="00053574" w:rsidRDefault="00053574" w:rsidP="00F416BA">
      <w:r>
        <w:t>((((((((((((((((((((((((((((((((((((((((((((((((((((((((     ))))))))))))))))))))))))))))))))))))))))))))))))))))))</w:t>
      </w:r>
    </w:p>
    <w:p w14:paraId="484D82D9" w14:textId="77777777" w:rsidR="00941722" w:rsidRDefault="00941722" w:rsidP="00F416BA"/>
    <w:p w14:paraId="35842C77" w14:textId="01B8CA29" w:rsidR="00941722" w:rsidRPr="00BE5855" w:rsidRDefault="00941722" w:rsidP="00F416BA">
      <w:pPr>
        <w:rPr>
          <w:b/>
          <w:sz w:val="28"/>
        </w:rPr>
      </w:pPr>
      <w:r w:rsidRPr="00BE5855">
        <w:rPr>
          <w:b/>
          <w:sz w:val="28"/>
        </w:rPr>
        <w:t xml:space="preserve">The average is not always a good description of the actual situation. </w:t>
      </w:r>
    </w:p>
    <w:p w14:paraId="28B207F2" w14:textId="76AAB6B6" w:rsidR="00FE270F" w:rsidRPr="007577D8" w:rsidRDefault="00FE270F" w:rsidP="007577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Theme="minorHAnsi" w:eastAsia="Calibri" w:hAnsiTheme="minorHAnsi" w:cs="Calibri"/>
          <w:sz w:val="24"/>
          <w:szCs w:val="24"/>
        </w:rPr>
      </w:pPr>
      <w:r w:rsidRPr="007577D8">
        <w:rPr>
          <w:rFonts w:asciiTheme="minorHAnsi" w:eastAsia="Calibri" w:hAnsiTheme="minorHAnsi" w:cs="Calibri"/>
          <w:sz w:val="24"/>
          <w:szCs w:val="24"/>
        </w:rPr>
        <w:t>Remember:  Average water depth is one meter, and Dan can’t swim!.</w:t>
      </w:r>
      <w:r w:rsidR="008C60DD" w:rsidRPr="007577D8">
        <w:rPr>
          <w:rFonts w:asciiTheme="minorHAnsi" w:eastAsia="Calibri" w:hAnsiTheme="minorHAnsi" w:cs="Calibri"/>
          <w:sz w:val="24"/>
          <w:szCs w:val="24"/>
        </w:rPr>
        <w:t xml:space="preserve">  Can the students think of other similar examples?  Such as average slope of a hill for bicyclists; average number of meters above ground for a fast zip line; </w:t>
      </w:r>
      <w:r w:rsidR="0007153D" w:rsidRPr="007577D8">
        <w:rPr>
          <w:rFonts w:asciiTheme="minorHAnsi" w:eastAsia="Calibri" w:hAnsiTheme="minorHAnsi" w:cs="Calibri"/>
          <w:sz w:val="24"/>
          <w:szCs w:val="24"/>
        </w:rPr>
        <w:t>average number of cars parked in the parking lot of a shopping mall; etc. (class discussion).</w:t>
      </w:r>
    </w:p>
    <w:p w14:paraId="69EC6B9E" w14:textId="6B68B89B" w:rsidR="00F416BA" w:rsidRPr="007577D8" w:rsidRDefault="0007153D" w:rsidP="007577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Theme="minorHAnsi" w:eastAsia="Calibri" w:hAnsiTheme="minorHAnsi" w:cs="Calibri"/>
          <w:sz w:val="24"/>
          <w:szCs w:val="24"/>
        </w:rPr>
      </w:pPr>
      <w:r w:rsidRPr="007577D8">
        <w:rPr>
          <w:rFonts w:asciiTheme="minorHAnsi" w:eastAsia="Calibri" w:hAnsiTheme="minorHAnsi" w:cs="Calibri"/>
          <w:sz w:val="24"/>
          <w:szCs w:val="24"/>
        </w:rPr>
        <w:t>Recall</w:t>
      </w:r>
      <w:r w:rsidR="00941722" w:rsidRPr="007577D8">
        <w:rPr>
          <w:rFonts w:asciiTheme="minorHAnsi" w:eastAsia="Calibri" w:hAnsiTheme="minorHAnsi" w:cs="Calibri"/>
          <w:sz w:val="24"/>
          <w:szCs w:val="24"/>
        </w:rPr>
        <w:t xml:space="preserve"> the song and dance towards the end of the BLOSSOMS video:  The musical tone was the average of the real song, and the tap dance was one constant</w:t>
      </w:r>
      <w:r w:rsidR="00F416BA" w:rsidRPr="007577D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941722" w:rsidRPr="007577D8">
        <w:rPr>
          <w:rFonts w:asciiTheme="minorHAnsi" w:eastAsia="Calibri" w:hAnsiTheme="minorHAnsi" w:cs="Calibri"/>
          <w:sz w:val="24"/>
          <w:szCs w:val="24"/>
        </w:rPr>
        <w:t xml:space="preserve">time between taps.  </w:t>
      </w:r>
      <w:r w:rsidR="00F416BA" w:rsidRPr="007577D8">
        <w:rPr>
          <w:rFonts w:asciiTheme="minorHAnsi" w:eastAsia="Calibri" w:hAnsiTheme="minorHAnsi" w:cs="Calibri"/>
          <w:sz w:val="24"/>
          <w:szCs w:val="24"/>
        </w:rPr>
        <w:t>Music and the arts – it’s the non-averages that give joy and entertainment (</w:t>
      </w:r>
      <w:r w:rsidR="00941722" w:rsidRPr="007577D8">
        <w:rPr>
          <w:rFonts w:asciiTheme="minorHAnsi" w:eastAsia="Calibri" w:hAnsiTheme="minorHAnsi" w:cs="Calibri"/>
          <w:sz w:val="24"/>
          <w:szCs w:val="24"/>
        </w:rPr>
        <w:t xml:space="preserve">class </w:t>
      </w:r>
      <w:r w:rsidR="00F416BA" w:rsidRPr="007577D8">
        <w:rPr>
          <w:rFonts w:asciiTheme="minorHAnsi" w:eastAsia="Calibri" w:hAnsiTheme="minorHAnsi" w:cs="Calibri"/>
          <w:sz w:val="24"/>
          <w:szCs w:val="24"/>
        </w:rPr>
        <w:t>discussion)</w:t>
      </w:r>
      <w:r w:rsidR="00941722" w:rsidRPr="007577D8">
        <w:rPr>
          <w:rFonts w:asciiTheme="minorHAnsi" w:eastAsia="Calibri" w:hAnsiTheme="minorHAnsi" w:cs="Calibri"/>
          <w:sz w:val="24"/>
          <w:szCs w:val="24"/>
        </w:rPr>
        <w:t>.</w:t>
      </w:r>
    </w:p>
    <w:p w14:paraId="2DE97048" w14:textId="0E3057BC" w:rsidR="00F416BA" w:rsidRPr="007577D8" w:rsidRDefault="00F416BA" w:rsidP="007577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Theme="minorHAnsi" w:eastAsia="Calibri" w:hAnsiTheme="minorHAnsi" w:cs="Calibri"/>
          <w:i/>
          <w:sz w:val="24"/>
          <w:szCs w:val="24"/>
        </w:rPr>
      </w:pPr>
      <w:r w:rsidRPr="007577D8">
        <w:rPr>
          <w:rFonts w:asciiTheme="minorHAnsi" w:eastAsia="Calibri" w:hAnsiTheme="minorHAnsi" w:cs="Calibri"/>
          <w:sz w:val="24"/>
          <w:szCs w:val="24"/>
        </w:rPr>
        <w:t xml:space="preserve">Your diet – imagine eating your average diet each and every day. </w:t>
      </w:r>
      <w:r w:rsidR="0007153D" w:rsidRPr="007577D8">
        <w:rPr>
          <w:rFonts w:asciiTheme="minorHAnsi" w:eastAsia="Calibri" w:hAnsiTheme="minorHAnsi" w:cs="Calibri"/>
          <w:sz w:val="24"/>
          <w:szCs w:val="24"/>
        </w:rPr>
        <w:t xml:space="preserve">As with music, </w:t>
      </w:r>
      <w:r w:rsidRPr="007577D8">
        <w:rPr>
          <w:rFonts w:asciiTheme="minorHAnsi" w:eastAsia="Calibri" w:hAnsiTheme="minorHAnsi" w:cs="Calibri"/>
          <w:i/>
          <w:sz w:val="24"/>
          <w:szCs w:val="24"/>
        </w:rPr>
        <w:t>“Variety is the spice of life!”</w:t>
      </w:r>
    </w:p>
    <w:p w14:paraId="0A909D3E" w14:textId="77777777" w:rsidR="007577D8" w:rsidRPr="007577D8" w:rsidRDefault="007577D8" w:rsidP="007577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Theme="minorHAnsi" w:hAnsiTheme="minorHAnsi"/>
          <w:sz w:val="24"/>
        </w:rPr>
      </w:pPr>
      <w:r w:rsidRPr="007577D8">
        <w:rPr>
          <w:rFonts w:asciiTheme="minorHAnsi" w:hAnsiTheme="minorHAnsi"/>
          <w:sz w:val="24"/>
        </w:rPr>
        <w:t>“When Bill Gates enters a conference room, on average, everyone suddenly is a multi-millionaire.” Is that useful or funny?</w:t>
      </w:r>
    </w:p>
    <w:p w14:paraId="63A34B67" w14:textId="24809C4F" w:rsidR="007577D8" w:rsidRPr="007577D8" w:rsidRDefault="007577D8" w:rsidP="007577D8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Three cars are parked next to each other.  Two have 8-cylinder engines. The other has a 6-cylinder engine.  What is the average number of engine cylinders per car? (ANSWER:  (8 + 8 + 6)/3 = 22/3 = 7 1/3 cylinders.)  </w:t>
      </w:r>
      <w:r w:rsidR="00BC483D">
        <w:rPr>
          <w:rFonts w:asciiTheme="minorHAnsi" w:eastAsia="Calibri" w:hAnsiTheme="minorHAnsi" w:cs="Calibri"/>
          <w:sz w:val="24"/>
          <w:szCs w:val="24"/>
        </w:rPr>
        <w:t xml:space="preserve">An impossible outcome in reality.  </w:t>
      </w:r>
      <w:r>
        <w:rPr>
          <w:rFonts w:asciiTheme="minorHAnsi" w:eastAsia="Calibri" w:hAnsiTheme="minorHAnsi" w:cs="Calibri"/>
          <w:sz w:val="24"/>
          <w:szCs w:val="24"/>
        </w:rPr>
        <w:t>Not a good description of the actual situation.</w:t>
      </w:r>
    </w:p>
    <w:p w14:paraId="6761C16A" w14:textId="2FD07386" w:rsidR="00F416BA" w:rsidRPr="00BE5855" w:rsidRDefault="007577D8" w:rsidP="00BE5855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i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Class: Others?</w:t>
      </w:r>
      <w:r w:rsidR="0007153D" w:rsidRPr="00BE5855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3BC2B8D1" w14:textId="472E7849" w:rsidR="00941722" w:rsidRPr="00670331" w:rsidRDefault="00941722" w:rsidP="00941722">
      <w:r w:rsidRPr="00670331">
        <w:rPr>
          <w:b/>
          <w:sz w:val="28"/>
        </w:rPr>
        <w:lastRenderedPageBreak/>
        <w:t>The function of the average is not always the same as the average of the function</w:t>
      </w:r>
      <w:r w:rsidRPr="00670331">
        <w:rPr>
          <w:b/>
        </w:rPr>
        <w:t xml:space="preserve">.  </w:t>
      </w:r>
      <w:r w:rsidR="006867CB" w:rsidRPr="00670331">
        <w:t>(This is the most advanced concept from the video</w:t>
      </w:r>
      <w:r w:rsidR="00D801AD" w:rsidRPr="00670331">
        <w:t>, requiring time for students to understand</w:t>
      </w:r>
      <w:r w:rsidR="00BE5855" w:rsidRPr="00670331">
        <w:t>.  But it’s important!</w:t>
      </w:r>
      <w:r w:rsidR="006867CB" w:rsidRPr="00670331">
        <w:t>)</w:t>
      </w:r>
    </w:p>
    <w:p w14:paraId="7852F553" w14:textId="261CF1CB" w:rsidR="00C7189A" w:rsidRPr="00670331" w:rsidRDefault="003B5755" w:rsidP="00F74BE2">
      <w:pPr>
        <w:pStyle w:val="NormalWeb"/>
        <w:rPr>
          <w:rFonts w:asciiTheme="minorHAnsi" w:hAnsiTheme="minorHAnsi"/>
        </w:rPr>
      </w:pPr>
      <w:r w:rsidRPr="00670331">
        <w:rPr>
          <w:rFonts w:asciiTheme="minorHAnsi" w:hAnsiTheme="minorHAnsi"/>
        </w:rPr>
        <w:t>Remember the cookie example.</w:t>
      </w:r>
      <w:r w:rsidR="005D6EB6" w:rsidRPr="00670331">
        <w:rPr>
          <w:rFonts w:asciiTheme="minorHAnsi" w:hAnsiTheme="minorHAnsi"/>
        </w:rPr>
        <w:t xml:space="preserve">  Two cookies on each plate.  </w:t>
      </w:r>
      <w:r w:rsidR="00C7189A" w:rsidRPr="00670331">
        <w:rPr>
          <w:rFonts w:asciiTheme="minorHAnsi" w:hAnsiTheme="minorHAnsi" w:cs="TimesNewRomanPSMT"/>
        </w:rPr>
        <w:t xml:space="preserve">Dan tells Rhonda that </w:t>
      </w:r>
    </w:p>
    <w:p w14:paraId="219A7627" w14:textId="3F7C7340" w:rsidR="00C7189A" w:rsidRPr="00670331" w:rsidRDefault="00C7189A" w:rsidP="00F74BE2">
      <w:pPr>
        <w:pStyle w:val="NormalWeb"/>
        <w:numPr>
          <w:ilvl w:val="0"/>
          <w:numId w:val="8"/>
        </w:numPr>
        <w:rPr>
          <w:rFonts w:asciiTheme="minorHAnsi" w:hAnsiTheme="minorHAnsi" w:cs="TimesNewRomanPSMT"/>
        </w:rPr>
      </w:pPr>
      <w:r w:rsidRPr="00670331">
        <w:rPr>
          <w:rFonts w:asciiTheme="minorHAnsi" w:hAnsiTheme="minorHAnsi" w:cs="TimesNewRomanPSMT"/>
        </w:rPr>
        <w:t xml:space="preserve">Plate A has two cookies that have an average diameter of 7 cm. </w:t>
      </w:r>
    </w:p>
    <w:p w14:paraId="3DB37987" w14:textId="77777777" w:rsidR="00C7189A" w:rsidRPr="00670331" w:rsidRDefault="00C7189A" w:rsidP="00C7189A">
      <w:pPr>
        <w:pStyle w:val="NormalWeb"/>
        <w:numPr>
          <w:ilvl w:val="0"/>
          <w:numId w:val="8"/>
        </w:numPr>
        <w:rPr>
          <w:rFonts w:asciiTheme="minorHAnsi" w:hAnsiTheme="minorHAnsi" w:cs="TimesNewRomanPSMT"/>
        </w:rPr>
      </w:pPr>
      <w:r w:rsidRPr="00670331">
        <w:rPr>
          <w:rFonts w:asciiTheme="minorHAnsi" w:hAnsiTheme="minorHAnsi" w:cs="TimesNewRomanPSMT"/>
        </w:rPr>
        <w:t xml:space="preserve">Plate B has two cookies that have an average diameter of 8 cm. </w:t>
      </w:r>
    </w:p>
    <w:p w14:paraId="294A1533" w14:textId="77777777" w:rsidR="00C7189A" w:rsidRPr="00670331" w:rsidRDefault="00C7189A" w:rsidP="00C7189A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70331">
        <w:rPr>
          <w:rFonts w:asciiTheme="minorHAnsi" w:hAnsiTheme="minorHAnsi" w:cs="TimesNewRomanPSMT"/>
        </w:rPr>
        <w:t xml:space="preserve">Dan then asks Rhonda: “Which plate would you like to have if your goal is to have the largest </w:t>
      </w:r>
    </w:p>
    <w:p w14:paraId="1A1C013F" w14:textId="1CA6B49C" w:rsidR="00C7189A" w:rsidRPr="00670331" w:rsidRDefault="00C7189A" w:rsidP="00C7189A">
      <w:pPr>
        <w:pStyle w:val="NormalWeb"/>
        <w:spacing w:before="0" w:beforeAutospacing="0" w:after="0" w:afterAutospacing="0"/>
        <w:rPr>
          <w:rFonts w:asciiTheme="minorHAnsi" w:hAnsiTheme="minorHAnsi" w:cs="TimesNewRomanPSMT"/>
        </w:rPr>
      </w:pPr>
      <w:r w:rsidRPr="00670331">
        <w:rPr>
          <w:rFonts w:asciiTheme="minorHAnsi" w:hAnsiTheme="minorHAnsi" w:cs="TimesNewRomanPSMT"/>
        </w:rPr>
        <w:t xml:space="preserve">cookie </w:t>
      </w:r>
      <w:r w:rsidRPr="00670331">
        <w:rPr>
          <w:rFonts w:asciiTheme="minorHAnsi" w:hAnsiTheme="minorHAnsi"/>
          <w:b/>
          <w:bCs/>
        </w:rPr>
        <w:t>area</w:t>
      </w:r>
      <w:r w:rsidRPr="00670331">
        <w:rPr>
          <w:rFonts w:asciiTheme="minorHAnsi" w:hAnsiTheme="minorHAnsi" w:cs="TimesNewRomanPSMT"/>
        </w:rPr>
        <w:t>?”   That is, which do you choose if you want the eat the “most cookie”?</w:t>
      </w:r>
      <w:r w:rsidR="004651D2" w:rsidRPr="00670331">
        <w:rPr>
          <w:rFonts w:asciiTheme="minorHAnsi" w:hAnsiTheme="minorHAnsi" w:cs="TimesNewRomanPSMT"/>
        </w:rPr>
        <w:t xml:space="preserve"> </w:t>
      </w:r>
    </w:p>
    <w:p w14:paraId="772B4AA9" w14:textId="77777777" w:rsidR="0053624C" w:rsidRPr="00670331" w:rsidRDefault="0053624C" w:rsidP="00C7189A">
      <w:pPr>
        <w:pStyle w:val="NormalWeb"/>
        <w:spacing w:before="0" w:beforeAutospacing="0" w:after="0" w:afterAutospacing="0"/>
        <w:rPr>
          <w:rFonts w:asciiTheme="minorHAnsi" w:hAnsiTheme="minorHAnsi" w:cs="TimesNewRomanPSMT"/>
        </w:rPr>
      </w:pPr>
    </w:p>
    <w:p w14:paraId="2BE5611B" w14:textId="476788DB" w:rsidR="00E3719E" w:rsidRDefault="00E3719E" w:rsidP="00C7189A">
      <w:pPr>
        <w:pStyle w:val="NormalWeb"/>
        <w:spacing w:before="0" w:beforeAutospacing="0" w:after="0" w:afterAutospacing="0"/>
        <w:rPr>
          <w:rFonts w:asciiTheme="minorHAnsi" w:hAnsiTheme="minorHAnsi" w:cs="TimesNewRomanPSMT"/>
        </w:rPr>
      </w:pPr>
      <w:r w:rsidRPr="00E3719E">
        <w:rPr>
          <w:rFonts w:asciiTheme="minorHAnsi" w:hAnsiTheme="minorHAnsi" w:cs="TimesNewRomanPSMT"/>
          <w:b/>
          <w:u w:val="single"/>
        </w:rPr>
        <w:t>Towards Understanding</w:t>
      </w:r>
      <w:r>
        <w:rPr>
          <w:rFonts w:asciiTheme="minorHAnsi" w:hAnsiTheme="minorHAnsi" w:cs="TimesNewRomanPSMT"/>
        </w:rPr>
        <w:t xml:space="preserve">.  I don’t know about you, but I love cookies! So, I’m replacing “diameter” with “radius” in the problem definition, just so we can have really large cookies!   </w:t>
      </w:r>
      <w:r w:rsidR="00EA7FB7">
        <w:rPr>
          <w:rFonts w:asciiTheme="minorHAnsi" w:hAnsiTheme="minorHAnsi" w:cs="TimesNewRomanPSMT"/>
        </w:rPr>
        <w:t>We could enjoy</w:t>
      </w:r>
      <w:r>
        <w:rPr>
          <w:rFonts w:asciiTheme="minorHAnsi" w:hAnsiTheme="minorHAnsi" w:cs="TimesNewRomanPSMT"/>
        </w:rPr>
        <w:t xml:space="preserve"> cookies with aver</w:t>
      </w:r>
      <w:r w:rsidR="00EA7FB7">
        <w:rPr>
          <w:rFonts w:asciiTheme="minorHAnsi" w:hAnsiTheme="minorHAnsi" w:cs="TimesNewRomanPSMT"/>
        </w:rPr>
        <w:t>a</w:t>
      </w:r>
      <w:r>
        <w:rPr>
          <w:rFonts w:asciiTheme="minorHAnsi" w:hAnsiTheme="minorHAnsi" w:cs="TimesNewRomanPSMT"/>
        </w:rPr>
        <w:t xml:space="preserve">ge </w:t>
      </w:r>
      <w:r w:rsidR="00EA7FB7">
        <w:rPr>
          <w:rFonts w:asciiTheme="minorHAnsi" w:hAnsiTheme="minorHAnsi" w:cs="TimesNewRomanPSMT"/>
        </w:rPr>
        <w:t>radius</w:t>
      </w:r>
      <w:r>
        <w:rPr>
          <w:rFonts w:asciiTheme="minorHAnsi" w:hAnsiTheme="minorHAnsi" w:cs="TimesNewRomanPSMT"/>
        </w:rPr>
        <w:t xml:space="preserve"> of 8 cm or diameter 16 cm! Now that's a big cookie!</w:t>
      </w:r>
    </w:p>
    <w:p w14:paraId="69FA1A83" w14:textId="77777777" w:rsidR="00EA7FB7" w:rsidRDefault="00EA7FB7" w:rsidP="00C7189A">
      <w:pPr>
        <w:pStyle w:val="NormalWeb"/>
        <w:spacing w:before="0" w:beforeAutospacing="0" w:after="0" w:afterAutospacing="0"/>
        <w:rPr>
          <w:rFonts w:asciiTheme="minorHAnsi" w:hAnsiTheme="minorHAnsi" w:cs="TimesNewRomanPSMT"/>
        </w:rPr>
      </w:pPr>
    </w:p>
    <w:p w14:paraId="3AD81571" w14:textId="2F3D1942" w:rsidR="00EA7FB7" w:rsidRDefault="00EA7FB7" w:rsidP="00C7189A">
      <w:pPr>
        <w:pStyle w:val="NormalWeb"/>
        <w:spacing w:before="0" w:beforeAutospacing="0" w:after="0" w:afterAutospacing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First, let’s see what our intuition might tell us: </w:t>
      </w:r>
    </w:p>
    <w:p w14:paraId="5513CBC5" w14:textId="77777777" w:rsidR="00EA7FB7" w:rsidRDefault="00EA7FB7" w:rsidP="00EA7FB7">
      <w:pPr>
        <w:pStyle w:val="NormalWeb"/>
        <w:spacing w:before="0" w:beforeAutospacing="0" w:after="0" w:afterAutospacing="0"/>
        <w:rPr>
          <w:rFonts w:ascii="Calibri" w:hAnsi="Calibri" w:cs="TimesNewRomanPSMT"/>
          <w:b/>
        </w:rPr>
      </w:pPr>
    </w:p>
    <w:p w14:paraId="4AFFDED1" w14:textId="7C62046A" w:rsidR="00EA7FB7" w:rsidRDefault="00EA7FB7" w:rsidP="00EA7FB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TimesNewRomanPSMT"/>
        </w:rPr>
      </w:pPr>
      <w:r w:rsidRPr="00670331">
        <w:rPr>
          <w:rFonts w:ascii="Calibri" w:hAnsi="Calibri" w:cs="TimesNewRomanPSMT"/>
          <w:b/>
        </w:rPr>
        <w:t>INTUITION:</w:t>
      </w:r>
      <w:r w:rsidRPr="00670331">
        <w:rPr>
          <w:rFonts w:ascii="Calibri" w:hAnsi="Calibri" w:cs="TimesNewRomanPSMT"/>
        </w:rPr>
        <w:t xml:space="preserve"> </w:t>
      </w:r>
      <w:r>
        <w:rPr>
          <w:rFonts w:ascii="Calibri" w:hAnsi="Calibri" w:cs="TimesNewRomanPSMT"/>
        </w:rPr>
        <w:t xml:space="preserve">Remember that the area of a cookie is </w:t>
      </w:r>
      <w:r w:rsidRPr="00EA7FB7">
        <w:rPr>
          <w:rFonts w:ascii="Calibri" w:hAnsi="Calibri" w:cs="TimesNewRomanPSMT"/>
          <w:i/>
        </w:rPr>
        <w:t>A</w:t>
      </w:r>
      <w:r>
        <w:rPr>
          <w:rFonts w:ascii="Calibri" w:hAnsi="Calibri" w:cs="TimesNewRomanPSMT"/>
        </w:rPr>
        <w:t xml:space="preserve"> = </w:t>
      </w:r>
      <w:r w:rsidRPr="00EA7FB7">
        <w:rPr>
          <w:rFonts w:ascii="Symbol" w:hAnsi="Symbol" w:cs="TimesNewRomanPSMT"/>
          <w:i/>
        </w:rPr>
        <w:t></w:t>
      </w:r>
      <w:r w:rsidRPr="00EA7FB7">
        <w:rPr>
          <w:rFonts w:ascii="Calibri" w:hAnsi="Calibri" w:cs="TimesNewRomanPSMT"/>
          <w:i/>
        </w:rPr>
        <w:t>r</w:t>
      </w:r>
      <w:r w:rsidRPr="00EA7FB7">
        <w:rPr>
          <w:rFonts w:ascii="Calibri" w:hAnsi="Calibri" w:cs="TimesNewRomanPSMT"/>
          <w:i/>
          <w:vertAlign w:val="superscript"/>
        </w:rPr>
        <w:t>2</w:t>
      </w:r>
      <w:r>
        <w:rPr>
          <w:rFonts w:ascii="Calibri" w:hAnsi="Calibri" w:cs="TimesNewRomanPSMT"/>
        </w:rPr>
        <w:t xml:space="preserve">, where </w:t>
      </w:r>
      <w:r w:rsidRPr="00EA7FB7">
        <w:rPr>
          <w:rFonts w:ascii="Calibri" w:hAnsi="Calibri" w:cs="TimesNewRomanPSMT"/>
          <w:i/>
        </w:rPr>
        <w:t>r</w:t>
      </w:r>
      <w:r>
        <w:rPr>
          <w:rFonts w:ascii="Calibri" w:hAnsi="Calibri" w:cs="TimesNewRomanPSMT"/>
        </w:rPr>
        <w:t xml:space="preserve"> is the cookie’s radius.  Note the nonlinearity:  The area of the cookie increases as the square of the radius. </w:t>
      </w:r>
      <w:r w:rsidRPr="00670331">
        <w:rPr>
          <w:rFonts w:ascii="Calibri" w:hAnsi="Calibri" w:cs="TimesNewRomanPSMT"/>
        </w:rPr>
        <w:t>With the cookies having different radii, as the radius of the smaller</w:t>
      </w:r>
      <w:r>
        <w:rPr>
          <w:rFonts w:ascii="Calibri" w:hAnsi="Calibri" w:cs="TimesNewRomanPSMT"/>
        </w:rPr>
        <w:t xml:space="preserve"> cookie is reduced by</w:t>
      </w:r>
      <w:r w:rsidRPr="00670331">
        <w:rPr>
          <w:rFonts w:ascii="Calibri" w:hAnsi="Calibri" w:cs="TimesNewRomanPSMT"/>
        </w:rPr>
        <w:t xml:space="preserve"> 1cm, the radius of the larger one is increased by 1 cm (to keep the average radius constant), and </w:t>
      </w:r>
      <w:r>
        <w:rPr>
          <w:rFonts w:ascii="Calibri" w:hAnsi="Calibri" w:cs="TimesNewRomanPSMT"/>
        </w:rPr>
        <w:t xml:space="preserve">the </w:t>
      </w:r>
      <w:r w:rsidRPr="00670331">
        <w:rPr>
          <w:rFonts w:ascii="Calibri" w:hAnsi="Calibri" w:cs="TimesNewRomanPSMT"/>
        </w:rPr>
        <w:t>increase in the radius of the 2</w:t>
      </w:r>
      <w:r w:rsidRPr="00670331">
        <w:rPr>
          <w:rFonts w:ascii="Calibri" w:hAnsi="Calibri" w:cs="TimesNewRomanPSMT"/>
          <w:vertAlign w:val="superscript"/>
        </w:rPr>
        <w:t>nd</w:t>
      </w:r>
      <w:r w:rsidRPr="00670331">
        <w:rPr>
          <w:rFonts w:ascii="Calibri" w:hAnsi="Calibri" w:cs="TimesNewRomanPSMT"/>
        </w:rPr>
        <w:t xml:space="preserve"> cook</w:t>
      </w:r>
      <w:r>
        <w:rPr>
          <w:rFonts w:ascii="Calibri" w:hAnsi="Calibri" w:cs="TimesNewRomanPSMT"/>
        </w:rPr>
        <w:t>ie increases that cookie’s</w:t>
      </w:r>
      <w:r w:rsidRPr="00670331">
        <w:rPr>
          <w:rFonts w:ascii="Calibri" w:hAnsi="Calibri" w:cs="TimesNewRomanPSMT"/>
        </w:rPr>
        <w:t xml:space="preserve"> area more than the decrease in radius of the first cookie decreases its area.  It’s all d</w:t>
      </w:r>
      <w:r>
        <w:rPr>
          <w:rFonts w:ascii="Calibri" w:hAnsi="Calibri" w:cs="TimesNewRomanPSMT"/>
        </w:rPr>
        <w:t>ue</w:t>
      </w:r>
      <w:r w:rsidRPr="00670331">
        <w:rPr>
          <w:rFonts w:ascii="Calibri" w:hAnsi="Calibri" w:cs="TimesNewRomanPSMT"/>
        </w:rPr>
        <w:t xml:space="preserve"> to nonlinearity.  </w:t>
      </w:r>
      <w:r w:rsidR="00D019B6">
        <w:rPr>
          <w:rFonts w:ascii="Calibri" w:hAnsi="Calibri" w:cs="TimesNewRomanPSMT"/>
        </w:rPr>
        <w:t>So, we can keep the average radius fixed at a pre-specified</w:t>
      </w:r>
      <w:r>
        <w:rPr>
          <w:rFonts w:ascii="Calibri" w:hAnsi="Calibri" w:cs="TimesNewRomanPSMT"/>
        </w:rPr>
        <w:t xml:space="preserve"> constant, then decrease the</w:t>
      </w:r>
      <w:r w:rsidR="00D019B6">
        <w:rPr>
          <w:rFonts w:ascii="Calibri" w:hAnsi="Calibri" w:cs="TimesNewRomanPSMT"/>
        </w:rPr>
        <w:t xml:space="preserve"> radius of one cookie, increase the r</w:t>
      </w:r>
      <w:r>
        <w:rPr>
          <w:rFonts w:ascii="Calibri" w:hAnsi="Calibri" w:cs="TimesNewRomanPSMT"/>
        </w:rPr>
        <w:t>adius of the other by the same amo</w:t>
      </w:r>
      <w:r w:rsidR="000F0864">
        <w:rPr>
          <w:rFonts w:ascii="Calibri" w:hAnsi="Calibri" w:cs="TimesNewRomanPSMT"/>
        </w:rPr>
        <w:t>u</w:t>
      </w:r>
      <w:r w:rsidR="002C0B1D">
        <w:rPr>
          <w:rFonts w:ascii="Calibri" w:hAnsi="Calibri" w:cs="TimesNewRomanPSMT"/>
        </w:rPr>
        <w:t xml:space="preserve">nt </w:t>
      </w:r>
      <w:r>
        <w:rPr>
          <w:rFonts w:ascii="Calibri" w:hAnsi="Calibri" w:cs="TimesNewRomanPSMT"/>
        </w:rPr>
        <w:t>-- there</w:t>
      </w:r>
      <w:r w:rsidR="000F0864">
        <w:rPr>
          <w:rFonts w:ascii="Calibri" w:hAnsi="Calibri" w:cs="TimesNewRomanPSMT"/>
        </w:rPr>
        <w:t>by keeping the average r</w:t>
      </w:r>
      <w:r>
        <w:rPr>
          <w:rFonts w:ascii="Calibri" w:hAnsi="Calibri" w:cs="TimesNewRomanPSMT"/>
        </w:rPr>
        <w:t>adius fixed</w:t>
      </w:r>
      <w:r w:rsidR="000F0864">
        <w:rPr>
          <w:rFonts w:ascii="Calibri" w:hAnsi="Calibri" w:cs="TimesNewRomanPSMT"/>
        </w:rPr>
        <w:t xml:space="preserve"> --</w:t>
      </w:r>
      <w:r>
        <w:rPr>
          <w:rFonts w:ascii="Calibri" w:hAnsi="Calibri" w:cs="TimesNewRomanPSMT"/>
        </w:rPr>
        <w:t xml:space="preserve">, and we are each time increasing the total area of the two cookies.  </w:t>
      </w:r>
      <w:r w:rsidR="00A96DAC" w:rsidRPr="00670331">
        <w:rPr>
          <w:rFonts w:asciiTheme="minorHAnsi" w:hAnsiTheme="minorHAnsi" w:cs="TimesNewRomanPSMT"/>
        </w:rPr>
        <w:t>Thus, Dan can trick Rhonda!</w:t>
      </w:r>
      <w:r w:rsidR="00A96DAC">
        <w:rPr>
          <w:rFonts w:asciiTheme="minorHAnsi" w:hAnsiTheme="minorHAnsi" w:cs="TimesNewRomanPSMT"/>
        </w:rPr>
        <w:t xml:space="preserve">  </w:t>
      </w:r>
      <w:r w:rsidRPr="00670331">
        <w:rPr>
          <w:rFonts w:ascii="Calibri" w:hAnsi="Calibri" w:cs="TimesNewRomanPSMT"/>
        </w:rPr>
        <w:t>Whew!</w:t>
      </w:r>
    </w:p>
    <w:p w14:paraId="575058A8" w14:textId="77777777" w:rsidR="002C0B1D" w:rsidRDefault="002C0B1D" w:rsidP="002C0B1D">
      <w:pPr>
        <w:pStyle w:val="NormalWeb"/>
        <w:spacing w:before="0" w:beforeAutospacing="0" w:after="0" w:afterAutospacing="0"/>
        <w:ind w:left="720"/>
        <w:rPr>
          <w:rFonts w:ascii="Calibri" w:hAnsi="Calibri" w:cs="TimesNewRomanPSMT"/>
        </w:rPr>
      </w:pPr>
    </w:p>
    <w:p w14:paraId="26E0A0CD" w14:textId="147FE08E" w:rsidR="002C0B1D" w:rsidRPr="002C0B1D" w:rsidRDefault="002C0B1D" w:rsidP="002C0B1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TimesNewRomanPSMT"/>
        </w:rPr>
      </w:pPr>
      <w:r>
        <w:rPr>
          <w:rFonts w:ascii="Calibri" w:hAnsi="Calibri" w:cs="TimesNewRomanPSMT"/>
          <w:b/>
        </w:rPr>
        <w:t>PICTURES ARE WORTH THOUSANDS OF WORDS!</w:t>
      </w:r>
      <w:r w:rsidR="00A96DAC">
        <w:rPr>
          <w:rFonts w:ascii="Calibri" w:hAnsi="Calibri" w:cs="TimesNewRomanPSMT"/>
        </w:rPr>
        <w:t xml:space="preserve">  The above intuition is visually demonstrated in the set of </w:t>
      </w:r>
      <w:r>
        <w:rPr>
          <w:rFonts w:ascii="Calibri" w:hAnsi="Calibri" w:cs="TimesNewRomanPSMT"/>
        </w:rPr>
        <w:t xml:space="preserve">18 </w:t>
      </w:r>
      <w:r w:rsidR="00A96DAC">
        <w:rPr>
          <w:rFonts w:ascii="Calibri" w:hAnsi="Calibri" w:cs="TimesNewRomanPSMT"/>
        </w:rPr>
        <w:t xml:space="preserve">PowerPoint slides (“Cookies”) on this website.  Please </w:t>
      </w:r>
      <w:r w:rsidR="00A3689E">
        <w:rPr>
          <w:rFonts w:ascii="Calibri" w:hAnsi="Calibri" w:cs="TimesNewRomanPSMT"/>
        </w:rPr>
        <w:t xml:space="preserve">slowly </w:t>
      </w:r>
      <w:r>
        <w:rPr>
          <w:rFonts w:ascii="Calibri" w:hAnsi="Calibri" w:cs="TimesNewRomanPSMT"/>
        </w:rPr>
        <w:t>view the</w:t>
      </w:r>
      <w:r w:rsidR="00A3689E">
        <w:rPr>
          <w:rFonts w:ascii="Calibri" w:hAnsi="Calibri" w:cs="TimesNewRomanPSMT"/>
        </w:rPr>
        <w:t xml:space="preserve"> slides in Slide</w:t>
      </w:r>
      <w:r>
        <w:rPr>
          <w:rFonts w:ascii="Calibri" w:hAnsi="Calibri" w:cs="TimesNewRomanPSMT"/>
        </w:rPr>
        <w:t xml:space="preserve"> </w:t>
      </w:r>
      <w:r w:rsidR="00A96DAC">
        <w:rPr>
          <w:rFonts w:ascii="Calibri" w:hAnsi="Calibri" w:cs="TimesNewRomanPSMT"/>
        </w:rPr>
        <w:t xml:space="preserve">Show mode, </w:t>
      </w:r>
      <w:r>
        <w:rPr>
          <w:rFonts w:ascii="Calibri" w:hAnsi="Calibri" w:cs="TimesNewRomanPSMT"/>
        </w:rPr>
        <w:t xml:space="preserve">starting with Slide #1, </w:t>
      </w:r>
      <w:r w:rsidR="00A96DAC">
        <w:rPr>
          <w:rFonts w:ascii="Calibri" w:hAnsi="Calibri" w:cs="TimesNewRomanPSMT"/>
        </w:rPr>
        <w:t>since there are animati</w:t>
      </w:r>
      <w:r w:rsidR="00A3689E">
        <w:rPr>
          <w:rFonts w:ascii="Calibri" w:hAnsi="Calibri" w:cs="TimesNewRomanPSMT"/>
        </w:rPr>
        <w:t>o</w:t>
      </w:r>
      <w:r w:rsidR="00A96DAC">
        <w:rPr>
          <w:rFonts w:ascii="Calibri" w:hAnsi="Calibri" w:cs="TimesNewRomanPSMT"/>
        </w:rPr>
        <w:t>n</w:t>
      </w:r>
      <w:r w:rsidR="00A3689E">
        <w:rPr>
          <w:rFonts w:ascii="Calibri" w:hAnsi="Calibri" w:cs="TimesNewRomanPSMT"/>
        </w:rPr>
        <w:t>s</w:t>
      </w:r>
      <w:r w:rsidR="00A96DAC">
        <w:rPr>
          <w:rFonts w:ascii="Calibri" w:hAnsi="Calibri" w:cs="TimesNewRomanPSMT"/>
        </w:rPr>
        <w:t xml:space="preserve"> on some</w:t>
      </w:r>
      <w:r w:rsidR="00A3689E">
        <w:rPr>
          <w:rFonts w:ascii="Calibri" w:hAnsi="Calibri" w:cs="TimesNewRomanPSMT"/>
        </w:rPr>
        <w:t xml:space="preserve"> of</w:t>
      </w:r>
      <w:r w:rsidR="00A96DAC">
        <w:rPr>
          <w:rFonts w:ascii="Calibri" w:hAnsi="Calibri" w:cs="TimesNewRomanPSMT"/>
        </w:rPr>
        <w:t xml:space="preserve"> the slides and transitions between them.</w:t>
      </w:r>
    </w:p>
    <w:p w14:paraId="40661280" w14:textId="77777777" w:rsidR="002C0B1D" w:rsidRDefault="002C0B1D" w:rsidP="002C0B1D">
      <w:pPr>
        <w:pStyle w:val="NormalWeb"/>
        <w:spacing w:before="0" w:beforeAutospacing="0" w:after="0" w:afterAutospacing="0"/>
        <w:ind w:left="720"/>
        <w:rPr>
          <w:rFonts w:ascii="Calibri" w:hAnsi="Calibri" w:cs="TimesNewRomanPSMT"/>
        </w:rPr>
      </w:pPr>
    </w:p>
    <w:p w14:paraId="2253BC43" w14:textId="76154095" w:rsidR="00EF6AE5" w:rsidRPr="002C0B1D" w:rsidRDefault="002C0B1D" w:rsidP="002C0B1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TimesNewRomanPSMT"/>
        </w:rPr>
      </w:pPr>
      <w:r w:rsidRPr="002C0B1D">
        <w:rPr>
          <w:rFonts w:ascii="Calibri" w:hAnsi="Calibri" w:cs="TimesNewRomanPSMT"/>
          <w:b/>
        </w:rPr>
        <w:t>SO</w:t>
      </w:r>
      <w:r>
        <w:rPr>
          <w:rFonts w:ascii="Calibri" w:hAnsi="Calibri" w:cs="TimesNewRomanPSMT"/>
          <w:b/>
        </w:rPr>
        <w:t>,</w:t>
      </w:r>
      <w:r w:rsidRPr="002C0B1D">
        <w:rPr>
          <w:rFonts w:ascii="Calibri" w:hAnsi="Calibri" w:cs="TimesNewRomanPSMT"/>
          <w:b/>
        </w:rPr>
        <w:t xml:space="preserve"> YOU WANT SOME</w:t>
      </w:r>
      <w:r w:rsidR="008225A2">
        <w:rPr>
          <w:rFonts w:ascii="Calibri" w:hAnsi="Calibri" w:cs="TimesNewRomanPSMT"/>
          <w:b/>
        </w:rPr>
        <w:t xml:space="preserve"> </w:t>
      </w:r>
      <w:r w:rsidRPr="002C0B1D">
        <w:rPr>
          <w:rFonts w:ascii="Calibri" w:hAnsi="Calibri" w:cs="TimesNewRomanPSMT"/>
          <w:b/>
        </w:rPr>
        <w:t>MATH?</w:t>
      </w:r>
      <w:r w:rsidRPr="002C0B1D">
        <w:rPr>
          <w:rFonts w:ascii="Calibri" w:hAnsi="Calibri" w:cs="TimesNewRomanPSMT"/>
        </w:rPr>
        <w:t xml:space="preserve">  </w:t>
      </w:r>
      <w:r w:rsidR="00E66398" w:rsidRPr="002C0B1D">
        <w:rPr>
          <w:rFonts w:ascii="Calibri" w:hAnsi="Calibri" w:cs="TimesNewRomanPSMT"/>
        </w:rPr>
        <w:t xml:space="preserve">We are looking for the average area of a </w:t>
      </w:r>
      <w:r w:rsidR="002379AB" w:rsidRPr="002C0B1D">
        <w:rPr>
          <w:rFonts w:ascii="Calibri" w:hAnsi="Calibri" w:cs="TimesNewRomanPSMT"/>
        </w:rPr>
        <w:t xml:space="preserve">random </w:t>
      </w:r>
      <w:r w:rsidR="00E66398" w:rsidRPr="002C0B1D">
        <w:rPr>
          <w:rFonts w:ascii="Calibri" w:hAnsi="Calibri" w:cs="TimesNewRomanPSMT"/>
        </w:rPr>
        <w:t>cookie in each of the plates</w:t>
      </w:r>
      <w:r w:rsidR="00EF6AE5" w:rsidRPr="002C0B1D">
        <w:rPr>
          <w:rFonts w:ascii="Calibri" w:hAnsi="Calibri" w:cs="TimesNewRomanPSMT"/>
        </w:rPr>
        <w:t xml:space="preserve"> A and B</w:t>
      </w:r>
      <w:r w:rsidR="00E66398" w:rsidRPr="002C0B1D">
        <w:rPr>
          <w:rFonts w:ascii="Calibri" w:hAnsi="Calibri" w:cs="TimesNewRomanPSMT"/>
        </w:rPr>
        <w:t>.</w:t>
      </w:r>
      <w:r w:rsidR="0096075D" w:rsidRPr="002C0B1D">
        <w:rPr>
          <w:rFonts w:ascii="Calibri" w:hAnsi="Calibri" w:cs="TimesNewRomanPSMT"/>
        </w:rPr>
        <w:t xml:space="preserve"> </w:t>
      </w:r>
      <w:r w:rsidR="00EF6AE5" w:rsidRPr="002C0B1D">
        <w:rPr>
          <w:rFonts w:ascii="Calibri" w:hAnsi="Calibri" w:cs="TimesNewRomanPSMT"/>
        </w:rPr>
        <w:t xml:space="preserve"> If cookie #1 has radius </w:t>
      </w:r>
      <w:r w:rsidR="00EF6AE5" w:rsidRPr="002C0B1D">
        <w:rPr>
          <w:rFonts w:ascii="Calibri" w:hAnsi="Calibri" w:cs="TimesNewRomanPSMT"/>
          <w:i/>
        </w:rPr>
        <w:t>r</w:t>
      </w:r>
      <w:r w:rsidR="00EF6AE5" w:rsidRPr="002C0B1D">
        <w:rPr>
          <w:rFonts w:ascii="Calibri" w:hAnsi="Calibri" w:cs="TimesNewRomanPSMT"/>
          <w:i/>
          <w:vertAlign w:val="subscript"/>
        </w:rPr>
        <w:t>1</w:t>
      </w:r>
      <w:r w:rsidR="00EF6AE5" w:rsidRPr="002C0B1D">
        <w:rPr>
          <w:rFonts w:ascii="Calibri" w:hAnsi="Calibri" w:cs="TimesNewRomanPSMT"/>
        </w:rPr>
        <w:t xml:space="preserve"> and cookie #2 has radius </w:t>
      </w:r>
      <w:r w:rsidR="00EF6AE5" w:rsidRPr="002C0B1D">
        <w:rPr>
          <w:rFonts w:ascii="Calibri" w:hAnsi="Calibri" w:cs="TimesNewRomanPSMT"/>
          <w:i/>
        </w:rPr>
        <w:t>r</w:t>
      </w:r>
      <w:r w:rsidR="00EF6AE5" w:rsidRPr="002C0B1D">
        <w:rPr>
          <w:rFonts w:ascii="Calibri" w:hAnsi="Calibri" w:cs="TimesNewRomanPSMT"/>
          <w:i/>
          <w:vertAlign w:val="subscript"/>
        </w:rPr>
        <w:t>2</w:t>
      </w:r>
      <w:r w:rsidR="00EF6AE5" w:rsidRPr="002C0B1D">
        <w:rPr>
          <w:rFonts w:ascii="Calibri" w:hAnsi="Calibri" w:cs="TimesNewRomanPSMT"/>
        </w:rPr>
        <w:t>, then the correct total area of the two cookies is</w:t>
      </w:r>
      <w:r w:rsidR="00EF6AE5" w:rsidRPr="002C0B1D">
        <w:rPr>
          <w:rFonts w:ascii="TimesNewRomanPSMT" w:hAnsi="TimesNewRomanPSMT" w:cs="TimesNewRomanPSMT"/>
        </w:rPr>
        <w:t xml:space="preserve"> </w:t>
      </w:r>
      <w:r w:rsidR="00EF6AE5" w:rsidRPr="002C0B1D">
        <w:rPr>
          <w:rFonts w:ascii="Symbol" w:hAnsi="Symbol" w:cs="TimesNewRomanPSMT"/>
          <w:i/>
        </w:rPr>
        <w:t></w:t>
      </w:r>
      <w:r w:rsidR="00EF6AE5" w:rsidRPr="002C0B1D">
        <w:rPr>
          <w:rFonts w:ascii="TimesNewRomanPSMT" w:hAnsi="TimesNewRomanPSMT" w:cs="TimesNewRomanPSMT"/>
        </w:rPr>
        <w:t>(</w:t>
      </w:r>
      <w:r w:rsidR="00EF6AE5" w:rsidRPr="002C0B1D">
        <w:rPr>
          <w:rFonts w:ascii="TimesNewRomanPSMT" w:hAnsi="TimesNewRomanPSMT" w:cs="TimesNewRomanPSMT"/>
          <w:i/>
        </w:rPr>
        <w:t>r</w:t>
      </w:r>
      <w:r w:rsidR="00EF6AE5" w:rsidRPr="002C0B1D">
        <w:rPr>
          <w:rFonts w:ascii="TimesNewRomanPSMT" w:hAnsi="TimesNewRomanPSMT" w:cs="TimesNewRomanPSMT"/>
          <w:i/>
          <w:vertAlign w:val="subscript"/>
        </w:rPr>
        <w:t>1</w:t>
      </w:r>
      <w:r w:rsidR="00EF6AE5" w:rsidRPr="002C0B1D">
        <w:rPr>
          <w:rFonts w:ascii="TimesNewRomanPSMT" w:hAnsi="TimesNewRomanPSMT" w:cs="TimesNewRomanPSMT"/>
          <w:vertAlign w:val="superscript"/>
        </w:rPr>
        <w:t>2</w:t>
      </w:r>
      <w:r w:rsidR="00EF6AE5" w:rsidRPr="002C0B1D">
        <w:rPr>
          <w:rFonts w:ascii="TimesNewRomanPSMT" w:hAnsi="TimesNewRomanPSMT" w:cs="TimesNewRomanPSMT"/>
        </w:rPr>
        <w:t xml:space="preserve">+ </w:t>
      </w:r>
      <w:r w:rsidR="00EF6AE5" w:rsidRPr="002C0B1D">
        <w:rPr>
          <w:rFonts w:ascii="TimesNewRomanPSMT" w:hAnsi="TimesNewRomanPSMT" w:cs="TimesNewRomanPSMT"/>
          <w:i/>
        </w:rPr>
        <w:t>r</w:t>
      </w:r>
      <w:r w:rsidR="00EF6AE5" w:rsidRPr="002C0B1D">
        <w:rPr>
          <w:rFonts w:ascii="TimesNewRomanPSMT" w:hAnsi="TimesNewRomanPSMT" w:cs="TimesNewRomanPSMT"/>
          <w:i/>
          <w:vertAlign w:val="subscript"/>
        </w:rPr>
        <w:t>2</w:t>
      </w:r>
      <w:r w:rsidR="00EF6AE5" w:rsidRPr="002C0B1D">
        <w:rPr>
          <w:rFonts w:ascii="TimesNewRomanPSMT" w:hAnsi="TimesNewRomanPSMT" w:cs="TimesNewRomanPSMT"/>
          <w:vertAlign w:val="superscript"/>
        </w:rPr>
        <w:t>2</w:t>
      </w:r>
      <w:r w:rsidR="00EF6AE5" w:rsidRPr="002C0B1D">
        <w:rPr>
          <w:rFonts w:ascii="TimesNewRomanPSMT" w:hAnsi="TimesNewRomanPSMT" w:cs="TimesNewRomanPSMT"/>
        </w:rPr>
        <w:t xml:space="preserve">). </w:t>
      </w:r>
      <w:r w:rsidR="00EF6AE5" w:rsidRPr="002C0B1D">
        <w:rPr>
          <w:rFonts w:ascii="Calibri" w:hAnsi="Calibri" w:cs="TimesNewRomanPSMT"/>
        </w:rPr>
        <w:t>And the average area per cookie is</w:t>
      </w:r>
      <w:r w:rsidR="00EF6AE5" w:rsidRPr="002C0B1D">
        <w:rPr>
          <w:rFonts w:ascii="TimesNewRomanPSMT" w:hAnsi="TimesNewRomanPSMT" w:cs="TimesNewRomanPSMT"/>
        </w:rPr>
        <w:t xml:space="preserve"> </w:t>
      </w:r>
      <w:r w:rsidR="00EF6AE5" w:rsidRPr="002C0B1D">
        <w:rPr>
          <w:rFonts w:ascii="Symbol" w:hAnsi="Symbol" w:cs="TimesNewRomanPSMT"/>
          <w:i/>
        </w:rPr>
        <w:t></w:t>
      </w:r>
      <w:r w:rsidR="00EF6AE5" w:rsidRPr="002C0B1D">
        <w:rPr>
          <w:rFonts w:ascii="TimesNewRomanPSMT" w:hAnsi="TimesNewRomanPSMT" w:cs="TimesNewRomanPSMT"/>
        </w:rPr>
        <w:t>(</w:t>
      </w:r>
      <w:r w:rsidR="00EF6AE5" w:rsidRPr="002C0B1D">
        <w:rPr>
          <w:rFonts w:ascii="TimesNewRomanPSMT" w:hAnsi="TimesNewRomanPSMT" w:cs="TimesNewRomanPSMT"/>
          <w:i/>
        </w:rPr>
        <w:t>r</w:t>
      </w:r>
      <w:r w:rsidR="00EF6AE5" w:rsidRPr="002C0B1D">
        <w:rPr>
          <w:rFonts w:ascii="TimesNewRomanPSMT" w:hAnsi="TimesNewRomanPSMT" w:cs="TimesNewRomanPSMT"/>
          <w:i/>
          <w:vertAlign w:val="subscript"/>
        </w:rPr>
        <w:t>1</w:t>
      </w:r>
      <w:r w:rsidR="00EF6AE5" w:rsidRPr="002C0B1D">
        <w:rPr>
          <w:rFonts w:ascii="TimesNewRomanPSMT" w:hAnsi="TimesNewRomanPSMT" w:cs="TimesNewRomanPSMT"/>
          <w:vertAlign w:val="superscript"/>
        </w:rPr>
        <w:t>2</w:t>
      </w:r>
      <w:r w:rsidR="00EF6AE5" w:rsidRPr="002C0B1D">
        <w:rPr>
          <w:rFonts w:ascii="TimesNewRomanPSMT" w:hAnsi="TimesNewRomanPSMT" w:cs="TimesNewRomanPSMT"/>
        </w:rPr>
        <w:t xml:space="preserve">+ </w:t>
      </w:r>
      <w:r w:rsidR="00EF6AE5" w:rsidRPr="002C0B1D">
        <w:rPr>
          <w:rFonts w:ascii="TimesNewRomanPSMT" w:hAnsi="TimesNewRomanPSMT" w:cs="TimesNewRomanPSMT"/>
          <w:i/>
        </w:rPr>
        <w:t>r</w:t>
      </w:r>
      <w:r w:rsidR="00EF6AE5" w:rsidRPr="002C0B1D">
        <w:rPr>
          <w:rFonts w:ascii="TimesNewRomanPSMT" w:hAnsi="TimesNewRomanPSMT" w:cs="TimesNewRomanPSMT"/>
          <w:i/>
          <w:vertAlign w:val="subscript"/>
        </w:rPr>
        <w:t>2</w:t>
      </w:r>
      <w:r w:rsidR="00EF6AE5" w:rsidRPr="002C0B1D">
        <w:rPr>
          <w:rFonts w:ascii="TimesNewRomanPSMT" w:hAnsi="TimesNewRomanPSMT" w:cs="TimesNewRomanPSMT"/>
          <w:vertAlign w:val="superscript"/>
        </w:rPr>
        <w:t>2</w:t>
      </w:r>
      <w:r w:rsidR="00EF6AE5" w:rsidRPr="002C0B1D">
        <w:rPr>
          <w:rFonts w:ascii="TimesNewRomanPSMT" w:hAnsi="TimesNewRomanPSMT" w:cs="TimesNewRomanPSMT"/>
        </w:rPr>
        <w:t>)/2.</w:t>
      </w:r>
      <w:r w:rsidR="00B96378" w:rsidRPr="002C0B1D">
        <w:rPr>
          <w:rFonts w:ascii="TimesNewRomanPSMT" w:hAnsi="TimesNewRomanPSMT" w:cs="TimesNewRomanPSMT"/>
        </w:rPr>
        <w:t xml:space="preserve">  </w:t>
      </w:r>
      <w:r>
        <w:rPr>
          <w:rFonts w:ascii="Calibri" w:hAnsi="Calibri" w:cs="TimesNewRomanPSMT"/>
        </w:rPr>
        <w:t>(As mentioned above, t</w:t>
      </w:r>
      <w:r w:rsidR="00B96378" w:rsidRPr="002C0B1D">
        <w:rPr>
          <w:rFonts w:ascii="Calibri" w:hAnsi="Calibri" w:cs="TimesNewRomanPSMT"/>
        </w:rPr>
        <w:t xml:space="preserve">he problem statement </w:t>
      </w:r>
      <w:r w:rsidR="002379AB" w:rsidRPr="002C0B1D">
        <w:rPr>
          <w:rFonts w:ascii="Calibri" w:hAnsi="Calibri" w:cs="TimesNewRomanPSMT"/>
        </w:rPr>
        <w:t>uses diameters, but we can e</w:t>
      </w:r>
      <w:r w:rsidR="00B96378" w:rsidRPr="002C0B1D">
        <w:rPr>
          <w:rFonts w:ascii="Calibri" w:hAnsi="Calibri" w:cs="TimesNewRomanPSMT"/>
        </w:rPr>
        <w:t xml:space="preserve">asily switch back and forth, since the diameter </w:t>
      </w:r>
      <w:r w:rsidR="00B96378" w:rsidRPr="002C0B1D">
        <w:rPr>
          <w:rFonts w:ascii="Calibri" w:hAnsi="Calibri" w:cs="TimesNewRomanPSMT"/>
          <w:i/>
        </w:rPr>
        <w:t>d</w:t>
      </w:r>
      <w:r w:rsidR="00B96378" w:rsidRPr="002C0B1D">
        <w:rPr>
          <w:rFonts w:ascii="Calibri" w:hAnsi="Calibri" w:cs="TimesNewRomanPSMT"/>
        </w:rPr>
        <w:t xml:space="preserve"> equals twice the radius </w:t>
      </w:r>
      <w:r w:rsidR="00B96378" w:rsidRPr="002C0B1D">
        <w:rPr>
          <w:rFonts w:ascii="Calibri" w:hAnsi="Calibri" w:cs="TimesNewRomanPSMT"/>
          <w:i/>
        </w:rPr>
        <w:t>r</w:t>
      </w:r>
      <w:r w:rsidR="00B96378" w:rsidRPr="002C0B1D">
        <w:rPr>
          <w:rFonts w:ascii="Calibri" w:hAnsi="Calibri" w:cs="TimesNewRomanPSMT"/>
        </w:rPr>
        <w:t>.)</w:t>
      </w:r>
    </w:p>
    <w:p w14:paraId="285A9D90" w14:textId="19B3D088" w:rsidR="00BC70D6" w:rsidRDefault="00BC70D6" w:rsidP="003F73A8">
      <w:pPr>
        <w:pStyle w:val="NormalWeb"/>
        <w:spacing w:before="0" w:beforeAutospacing="0" w:after="0" w:afterAutospacing="0"/>
        <w:ind w:left="720"/>
        <w:rPr>
          <w:rFonts w:ascii="TimesNewRomanPSMT" w:hAnsi="TimesNewRomanPSMT" w:cs="TimesNewRomanPSMT"/>
        </w:rPr>
      </w:pPr>
    </w:p>
    <w:p w14:paraId="255C3A48" w14:textId="541673BA" w:rsidR="003F73A8" w:rsidRDefault="00E66398" w:rsidP="002C0B1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NewRomanPSMT" w:hAnsi="TimesNewRomanPSMT" w:cs="TimesNewRomanPSMT"/>
        </w:rPr>
      </w:pPr>
      <w:r w:rsidRPr="00670331">
        <w:rPr>
          <w:rFonts w:ascii="Calibri" w:hAnsi="Calibri" w:cs="TimesNewRomanPSMT"/>
        </w:rPr>
        <w:t>What is “the function”?</w:t>
      </w:r>
      <w:r w:rsidR="00BA4A1E" w:rsidRPr="00670331">
        <w:rPr>
          <w:rFonts w:ascii="Calibri" w:hAnsi="Calibri" w:cs="TimesNewRomanPSMT"/>
        </w:rPr>
        <w:t xml:space="preserve">  The</w:t>
      </w:r>
      <w:r w:rsidR="003F73A8" w:rsidRPr="00670331">
        <w:rPr>
          <w:rFonts w:ascii="Calibri" w:hAnsi="Calibri" w:cs="TimesNewRomanPSMT"/>
        </w:rPr>
        <w:t xml:space="preserve"> </w:t>
      </w:r>
      <w:r w:rsidRPr="00670331">
        <w:rPr>
          <w:rFonts w:ascii="Calibri" w:hAnsi="Calibri" w:cs="TimesNewRomanPSMT"/>
        </w:rPr>
        <w:t xml:space="preserve">function </w:t>
      </w:r>
      <w:r w:rsidR="003F73A8" w:rsidRPr="00670331">
        <w:rPr>
          <w:rFonts w:ascii="Calibri" w:hAnsi="Calibri" w:cs="TimesNewRomanPSMT"/>
        </w:rPr>
        <w:t>is “</w:t>
      </w:r>
      <w:r w:rsidR="00BA4A1E" w:rsidRPr="00670331">
        <w:rPr>
          <w:rFonts w:ascii="Calibri" w:hAnsi="Calibri" w:cs="TimesNewRomanPSMT"/>
        </w:rPr>
        <w:t>a</w:t>
      </w:r>
      <w:r w:rsidR="003F73A8" w:rsidRPr="00670331">
        <w:rPr>
          <w:rFonts w:ascii="Calibri" w:hAnsi="Calibri" w:cs="TimesNewRomanPSMT"/>
        </w:rPr>
        <w:t xml:space="preserve">rea </w:t>
      </w:r>
      <w:r w:rsidR="003F73A8" w:rsidRPr="00670331">
        <w:rPr>
          <w:rFonts w:ascii="Calibri" w:hAnsi="Calibri" w:cs="TimesNewRomanPSMT"/>
          <w:i/>
        </w:rPr>
        <w:t>A</w:t>
      </w:r>
      <w:r w:rsidR="003F73A8" w:rsidRPr="00670331">
        <w:rPr>
          <w:rFonts w:ascii="Calibri" w:hAnsi="Calibri" w:cs="TimesNewRomanPSMT"/>
        </w:rPr>
        <w:t xml:space="preserve"> </w:t>
      </w:r>
      <w:r w:rsidR="00BA4A1E" w:rsidRPr="00670331">
        <w:rPr>
          <w:rFonts w:ascii="Calibri" w:hAnsi="Calibri" w:cs="TimesNewRomanPSMT"/>
        </w:rPr>
        <w:t xml:space="preserve">of a cookie having radius </w:t>
      </w:r>
      <w:r w:rsidR="00BA4A1E" w:rsidRPr="00670331">
        <w:rPr>
          <w:rFonts w:ascii="Calibri" w:hAnsi="Calibri" w:cs="TimesNewRomanPSMT"/>
          <w:i/>
        </w:rPr>
        <w:t>r</w:t>
      </w:r>
      <w:r w:rsidR="003F73A8" w:rsidRPr="00670331">
        <w:rPr>
          <w:rFonts w:ascii="Calibri" w:hAnsi="Calibri" w:cs="TimesNewRomanPSMT"/>
        </w:rPr>
        <w:t xml:space="preserve">” = </w:t>
      </w:r>
      <w:r w:rsidR="003F73A8" w:rsidRPr="00670331">
        <w:rPr>
          <w:rFonts w:ascii="Calibri" w:hAnsi="Calibri" w:cs="TimesNewRomanPSMT"/>
          <w:i/>
        </w:rPr>
        <w:t>A(r) =</w:t>
      </w:r>
      <w:r w:rsidR="003F73A8">
        <w:rPr>
          <w:rFonts w:ascii="TimesNewRomanPSMT" w:hAnsi="TimesNewRomanPSMT" w:cs="TimesNewRomanPSMT"/>
          <w:i/>
        </w:rPr>
        <w:t xml:space="preserve"> </w:t>
      </w:r>
      <w:r w:rsidR="003F73A8" w:rsidRPr="00872652">
        <w:rPr>
          <w:rFonts w:ascii="Symbol" w:hAnsi="Symbol" w:cs="TimesNewRomanPSMT"/>
          <w:i/>
        </w:rPr>
        <w:t></w:t>
      </w:r>
      <w:r w:rsidR="003F73A8" w:rsidRPr="00872652">
        <w:rPr>
          <w:rFonts w:ascii="TimesNewRomanPSMT" w:hAnsi="TimesNewRomanPSMT" w:cs="TimesNewRomanPSMT"/>
          <w:i/>
        </w:rPr>
        <w:t>r</w:t>
      </w:r>
      <w:r w:rsidR="003F73A8" w:rsidRPr="00872652">
        <w:rPr>
          <w:rFonts w:ascii="TimesNewRomanPSMT" w:hAnsi="TimesNewRomanPSMT" w:cs="TimesNewRomanPSMT"/>
          <w:vertAlign w:val="superscript"/>
        </w:rPr>
        <w:t>2</w:t>
      </w:r>
      <w:r w:rsidR="003F73A8">
        <w:rPr>
          <w:rFonts w:ascii="TimesNewRomanPSMT" w:hAnsi="TimesNewRomanPSMT" w:cs="TimesNewRomanPSMT"/>
        </w:rPr>
        <w:t>.</w:t>
      </w:r>
      <w:r w:rsidR="001C42C3">
        <w:rPr>
          <w:rFonts w:ascii="TimesNewRomanPSMT" w:hAnsi="TimesNewRomanPSMT" w:cs="TimesNewRomanPSMT"/>
        </w:rPr>
        <w:t xml:space="preserve"> </w:t>
      </w:r>
      <w:r w:rsidR="00BA4A1E">
        <w:rPr>
          <w:rFonts w:ascii="TimesNewRomanPSMT" w:hAnsi="TimesNewRomanPSMT" w:cs="TimesNewRomanPSMT"/>
        </w:rPr>
        <w:t xml:space="preserve"> </w:t>
      </w:r>
    </w:p>
    <w:p w14:paraId="23BE9146" w14:textId="77777777" w:rsidR="003F73A8" w:rsidRDefault="003F73A8" w:rsidP="003F73A8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14:paraId="16F50F97" w14:textId="0CCFC3C3" w:rsidR="00E66398" w:rsidRPr="00670331" w:rsidRDefault="00BA4A1E" w:rsidP="002C0B1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TimesNewRomanPSMT"/>
        </w:rPr>
      </w:pPr>
      <w:r w:rsidRPr="00670331">
        <w:rPr>
          <w:rFonts w:ascii="Calibri" w:hAnsi="Calibri" w:cs="TimesNewRomanPSMT"/>
        </w:rPr>
        <w:t>In our problem, the average of the function is [</w:t>
      </w:r>
      <w:r w:rsidRPr="00670331">
        <w:rPr>
          <w:rFonts w:ascii="Calibri" w:hAnsi="Calibri" w:cs="TimesNewRomanPSMT"/>
          <w:i/>
        </w:rPr>
        <w:t>A(r</w:t>
      </w:r>
      <w:r w:rsidRPr="00670331">
        <w:rPr>
          <w:rFonts w:ascii="Calibri" w:hAnsi="Calibri" w:cs="TimesNewRomanPSMT"/>
          <w:i/>
          <w:vertAlign w:val="subscript"/>
        </w:rPr>
        <w:t>1</w:t>
      </w:r>
      <w:r w:rsidRPr="00670331">
        <w:rPr>
          <w:rFonts w:ascii="Calibri" w:hAnsi="Calibri" w:cs="TimesNewRomanPSMT"/>
          <w:i/>
        </w:rPr>
        <w:t>) + A(r</w:t>
      </w:r>
      <w:r w:rsidRPr="00670331">
        <w:rPr>
          <w:rFonts w:ascii="Calibri" w:hAnsi="Calibri" w:cs="TimesNewRomanPSMT"/>
          <w:i/>
          <w:vertAlign w:val="subscript"/>
        </w:rPr>
        <w:t>2</w:t>
      </w:r>
      <w:r w:rsidRPr="00670331">
        <w:rPr>
          <w:rFonts w:ascii="Calibri" w:hAnsi="Calibri" w:cs="TimesNewRomanPSMT"/>
          <w:i/>
        </w:rPr>
        <w:t>)]/2</w:t>
      </w:r>
      <w:r>
        <w:rPr>
          <w:rFonts w:ascii="TimesNewRomanPSMT" w:hAnsi="TimesNewRomanPSMT" w:cs="TimesNewRomanPSMT"/>
          <w:i/>
        </w:rPr>
        <w:t xml:space="preserve"> = </w:t>
      </w:r>
      <w:r w:rsidRPr="00872652">
        <w:rPr>
          <w:rFonts w:ascii="Symbol" w:hAnsi="Symbol" w:cs="TimesNewRomanPSMT"/>
          <w:i/>
        </w:rPr>
        <w:t></w:t>
      </w:r>
      <w:r>
        <w:rPr>
          <w:rFonts w:ascii="TimesNewRomanPSMT" w:hAnsi="TimesNewRomanPSMT" w:cs="TimesNewRomanPSMT"/>
        </w:rPr>
        <w:t>(</w:t>
      </w:r>
      <w:r w:rsidRPr="00872652">
        <w:rPr>
          <w:rFonts w:ascii="TimesNewRomanPSMT" w:hAnsi="TimesNewRomanPSMT" w:cs="TimesNewRomanPSMT"/>
          <w:i/>
        </w:rPr>
        <w:t>r</w:t>
      </w:r>
      <w:r w:rsidRPr="00872652">
        <w:rPr>
          <w:rFonts w:ascii="TimesNewRomanPSMT" w:hAnsi="TimesNewRomanPSMT" w:cs="TimesNewRomanPSMT"/>
          <w:i/>
          <w:vertAlign w:val="subscript"/>
        </w:rPr>
        <w:t>1</w:t>
      </w:r>
      <w:r w:rsidRPr="00872652">
        <w:rPr>
          <w:rFonts w:ascii="TimesNewRomanPSMT" w:hAnsi="TimesNewRomanPSMT" w:cs="TimesNewRomanPSMT"/>
          <w:vertAlign w:val="superscript"/>
        </w:rPr>
        <w:t>2</w:t>
      </w:r>
      <w:r>
        <w:rPr>
          <w:rFonts w:ascii="TimesNewRomanPSMT" w:hAnsi="TimesNewRomanPSMT" w:cs="TimesNewRomanPSMT"/>
        </w:rPr>
        <w:t xml:space="preserve">+ </w:t>
      </w:r>
      <w:r w:rsidRPr="00872652">
        <w:rPr>
          <w:rFonts w:ascii="TimesNewRomanPSMT" w:hAnsi="TimesNewRomanPSMT" w:cs="TimesNewRomanPSMT"/>
          <w:i/>
        </w:rPr>
        <w:t>r</w:t>
      </w:r>
      <w:r w:rsidRPr="00872652">
        <w:rPr>
          <w:rFonts w:ascii="TimesNewRomanPSMT" w:hAnsi="TimesNewRomanPSMT" w:cs="TimesNewRomanPSMT"/>
          <w:i/>
          <w:vertAlign w:val="subscript"/>
        </w:rPr>
        <w:t>2</w:t>
      </w:r>
      <w:r w:rsidRPr="00872652">
        <w:rPr>
          <w:rFonts w:ascii="TimesNewRomanPSMT" w:hAnsi="TimesNewRomanPSMT" w:cs="TimesNewRomanPSMT"/>
          <w:vertAlign w:val="superscript"/>
        </w:rPr>
        <w:t>2</w:t>
      </w:r>
      <w:r>
        <w:rPr>
          <w:rFonts w:ascii="TimesNewRomanPSMT" w:hAnsi="TimesNewRomanPSMT" w:cs="TimesNewRomanPSMT"/>
        </w:rPr>
        <w:t xml:space="preserve">)/2.  </w:t>
      </w:r>
      <w:r w:rsidR="00B21F68" w:rsidRPr="00670331">
        <w:rPr>
          <w:rFonts w:ascii="Calibri" w:hAnsi="Calibri" w:cs="TimesNewRomanPSMT"/>
        </w:rPr>
        <w:t>This is the correct answer.</w:t>
      </w:r>
    </w:p>
    <w:p w14:paraId="2C7BDA7E" w14:textId="77777777" w:rsidR="00BA4A1E" w:rsidRPr="00670331" w:rsidRDefault="00BA4A1E" w:rsidP="00BA4A1E">
      <w:pPr>
        <w:pStyle w:val="NormalWeb"/>
        <w:spacing w:before="0" w:beforeAutospacing="0" w:after="0" w:afterAutospacing="0"/>
        <w:rPr>
          <w:rFonts w:ascii="Calibri" w:hAnsi="Calibri" w:cs="TimesNewRomanPSMT"/>
        </w:rPr>
      </w:pPr>
    </w:p>
    <w:p w14:paraId="747AA827" w14:textId="77777777" w:rsidR="00D801AD" w:rsidRDefault="00BA4A1E" w:rsidP="002C0B1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TimesNewRomanPSMT" w:hAnsi="TimesNewRomanPSMT" w:cs="TimesNewRomanPSMT"/>
        </w:rPr>
      </w:pPr>
      <w:r w:rsidRPr="00670331">
        <w:rPr>
          <w:rFonts w:ascii="Calibri" w:hAnsi="Calibri" w:cs="TimesNewRomanPSMT"/>
        </w:rPr>
        <w:t xml:space="preserve">But ‘the function of the average’ means ‘the function evaluated at the average radius,’ or </w:t>
      </w:r>
      <w:r w:rsidRPr="00670331">
        <w:rPr>
          <w:rFonts w:ascii="Calibri" w:hAnsi="Calibri" w:cs="TimesNewRomanPSMT"/>
          <w:i/>
        </w:rPr>
        <w:t>A([r</w:t>
      </w:r>
      <w:r w:rsidRPr="00670331">
        <w:rPr>
          <w:rFonts w:ascii="Calibri" w:hAnsi="Calibri" w:cs="TimesNewRomanPSMT"/>
          <w:i/>
          <w:vertAlign w:val="subscript"/>
        </w:rPr>
        <w:t xml:space="preserve">1 </w:t>
      </w:r>
      <w:r w:rsidRPr="00670331">
        <w:rPr>
          <w:rFonts w:ascii="Calibri" w:hAnsi="Calibri" w:cs="TimesNewRomanPSMT"/>
        </w:rPr>
        <w:t>+</w:t>
      </w:r>
      <w:r w:rsidRPr="00670331">
        <w:rPr>
          <w:rFonts w:ascii="Calibri" w:hAnsi="Calibri" w:cs="TimesNewRomanPSMT"/>
          <w:i/>
        </w:rPr>
        <w:t xml:space="preserve"> r</w:t>
      </w:r>
      <w:r w:rsidRPr="00670331">
        <w:rPr>
          <w:rFonts w:ascii="Calibri" w:hAnsi="Calibri" w:cs="TimesNewRomanPSMT"/>
          <w:i/>
          <w:vertAlign w:val="subscript"/>
        </w:rPr>
        <w:t>2</w:t>
      </w:r>
      <w:r w:rsidRPr="00670331">
        <w:rPr>
          <w:rFonts w:ascii="Calibri" w:hAnsi="Calibri" w:cs="TimesNewRomanPSMT"/>
          <w:i/>
        </w:rPr>
        <w:t>]/2)=</w:t>
      </w:r>
      <w:r w:rsidR="00A25A89">
        <w:rPr>
          <w:rFonts w:ascii="TimesNewRomanPSMT" w:hAnsi="TimesNewRomanPSMT" w:cs="TimesNewRomanPSMT"/>
          <w:i/>
        </w:rPr>
        <w:t xml:space="preserve"> (</w:t>
      </w:r>
      <w:r w:rsidR="00A25A89" w:rsidRPr="00872652">
        <w:rPr>
          <w:rFonts w:ascii="Symbol" w:hAnsi="Symbol" w:cs="TimesNewRomanPSMT"/>
          <w:i/>
        </w:rPr>
        <w:t></w:t>
      </w:r>
      <w:r w:rsidR="00A25A89">
        <w:rPr>
          <w:rFonts w:ascii="Symbol" w:hAnsi="Symbol" w:cs="TimesNewRomanPSMT"/>
          <w:i/>
        </w:rPr>
        <w:t></w:t>
      </w:r>
      <w:r w:rsidR="00A25A89">
        <w:rPr>
          <w:rFonts w:ascii="Symbol" w:hAnsi="Symbol" w:cs="TimesNewRomanPSMT"/>
          <w:i/>
        </w:rPr>
        <w:t></w:t>
      </w:r>
      <w:r w:rsidR="00A25A89">
        <w:rPr>
          <w:rFonts w:ascii="Symbol" w:hAnsi="Symbol" w:cs="TimesNewRomanPSMT"/>
          <w:i/>
        </w:rPr>
        <w:t></w:t>
      </w:r>
      <w:r w:rsidR="00A25A89">
        <w:rPr>
          <w:rFonts w:ascii="Symbol" w:hAnsi="Symbol" w:cs="TimesNewRomanPSMT"/>
          <w:i/>
        </w:rPr>
        <w:t></w:t>
      </w:r>
      <w:r w:rsidR="00A25A89" w:rsidRPr="00872652">
        <w:rPr>
          <w:rFonts w:ascii="TimesNewRomanPSMT" w:hAnsi="TimesNewRomanPSMT" w:cs="TimesNewRomanPSMT"/>
          <w:i/>
        </w:rPr>
        <w:t>r</w:t>
      </w:r>
      <w:r w:rsidR="00A25A89" w:rsidRPr="00872652">
        <w:rPr>
          <w:rFonts w:ascii="TimesNewRomanPSMT" w:hAnsi="TimesNewRomanPSMT" w:cs="TimesNewRomanPSMT"/>
          <w:i/>
          <w:vertAlign w:val="subscript"/>
        </w:rPr>
        <w:t>1</w:t>
      </w:r>
      <w:r w:rsidR="00A25A89" w:rsidRPr="00872652">
        <w:rPr>
          <w:rFonts w:ascii="TimesNewRomanPSMT" w:hAnsi="TimesNewRomanPSMT" w:cs="TimesNewRomanPSMT"/>
          <w:vertAlign w:val="superscript"/>
        </w:rPr>
        <w:t>2</w:t>
      </w:r>
      <w:r w:rsidR="00A25A89">
        <w:rPr>
          <w:rFonts w:ascii="TimesNewRomanPSMT" w:hAnsi="TimesNewRomanPSMT" w:cs="TimesNewRomanPSMT"/>
        </w:rPr>
        <w:t>+2</w:t>
      </w:r>
      <w:r w:rsidR="00A25A89" w:rsidRPr="00A25A89">
        <w:rPr>
          <w:rFonts w:ascii="TimesNewRomanPSMT" w:hAnsi="TimesNewRomanPSMT" w:cs="TimesNewRomanPSMT"/>
          <w:i/>
        </w:rPr>
        <w:t>[r</w:t>
      </w:r>
      <w:r w:rsidR="00A25A89" w:rsidRPr="00A25A89">
        <w:rPr>
          <w:rFonts w:ascii="TimesNewRomanPSMT" w:hAnsi="TimesNewRomanPSMT" w:cs="TimesNewRomanPSMT"/>
          <w:i/>
          <w:vertAlign w:val="subscript"/>
        </w:rPr>
        <w:t>1</w:t>
      </w:r>
      <w:r w:rsidR="00A25A89" w:rsidRPr="00A25A89">
        <w:rPr>
          <w:rFonts w:ascii="TimesNewRomanPSMT" w:hAnsi="TimesNewRomanPSMT" w:cs="TimesNewRomanPSMT"/>
          <w:i/>
        </w:rPr>
        <w:t xml:space="preserve"> + r</w:t>
      </w:r>
      <w:r w:rsidR="00A25A89" w:rsidRPr="00A25A89">
        <w:rPr>
          <w:rFonts w:ascii="TimesNewRomanPSMT" w:hAnsi="TimesNewRomanPSMT" w:cs="TimesNewRomanPSMT"/>
          <w:i/>
          <w:vertAlign w:val="subscript"/>
        </w:rPr>
        <w:t>2</w:t>
      </w:r>
      <w:r w:rsidR="00A25A89" w:rsidRPr="00A25A89">
        <w:rPr>
          <w:rFonts w:ascii="TimesNewRomanPSMT" w:hAnsi="TimesNewRomanPSMT" w:cs="TimesNewRomanPSMT"/>
          <w:i/>
        </w:rPr>
        <w:t>]</w:t>
      </w:r>
      <w:r w:rsidR="00A25A89">
        <w:rPr>
          <w:rFonts w:ascii="TimesNewRomanPSMT" w:hAnsi="TimesNewRomanPSMT" w:cs="TimesNewRomanPSMT"/>
        </w:rPr>
        <w:t xml:space="preserve"> + </w:t>
      </w:r>
      <w:r w:rsidR="00A25A89" w:rsidRPr="00872652">
        <w:rPr>
          <w:rFonts w:ascii="TimesNewRomanPSMT" w:hAnsi="TimesNewRomanPSMT" w:cs="TimesNewRomanPSMT"/>
          <w:i/>
        </w:rPr>
        <w:t>r</w:t>
      </w:r>
      <w:r w:rsidR="00A25A89" w:rsidRPr="00872652">
        <w:rPr>
          <w:rFonts w:ascii="TimesNewRomanPSMT" w:hAnsi="TimesNewRomanPSMT" w:cs="TimesNewRomanPSMT"/>
          <w:i/>
          <w:vertAlign w:val="subscript"/>
        </w:rPr>
        <w:t>2</w:t>
      </w:r>
      <w:r w:rsidR="00A25A89" w:rsidRPr="00872652">
        <w:rPr>
          <w:rFonts w:ascii="TimesNewRomanPSMT" w:hAnsi="TimesNewRomanPSMT" w:cs="TimesNewRomanPSMT"/>
          <w:vertAlign w:val="superscript"/>
        </w:rPr>
        <w:t>2</w:t>
      </w:r>
      <w:r w:rsidR="00A25A89">
        <w:rPr>
          <w:rFonts w:ascii="Symbol" w:hAnsi="Symbol" w:cs="TimesNewRomanPSMT"/>
          <w:i/>
        </w:rPr>
        <w:t></w:t>
      </w:r>
      <w:r w:rsidR="00A25A89">
        <w:rPr>
          <w:rFonts w:ascii="Symbol" w:hAnsi="Symbol" w:cs="TimesNewRomanPSMT"/>
          <w:i/>
        </w:rPr>
        <w:t></w:t>
      </w:r>
      <w:r w:rsidR="0034558A">
        <w:rPr>
          <w:rFonts w:ascii="Symbol" w:hAnsi="Symbol" w:cs="TimesNewRomanPSMT"/>
          <w:i/>
        </w:rPr>
        <w:t></w:t>
      </w:r>
      <w:r w:rsidR="0034558A">
        <w:rPr>
          <w:rFonts w:ascii="Symbol" w:hAnsi="Symbol" w:cs="TimesNewRomanPSMT"/>
          <w:i/>
        </w:rPr>
        <w:t></w:t>
      </w:r>
      <w:r w:rsidR="0034558A" w:rsidRPr="0034558A">
        <w:rPr>
          <w:rFonts w:ascii="TimesNewRomanPSMT" w:hAnsi="TimesNewRomanPSMT" w:cs="TimesNewRomanPSMT"/>
        </w:rPr>
        <w:t xml:space="preserve"> </w:t>
      </w:r>
    </w:p>
    <w:p w14:paraId="156544C4" w14:textId="77777777" w:rsidR="00D801AD" w:rsidRDefault="00D801AD" w:rsidP="00D801AD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14:paraId="17717954" w14:textId="690BC15B" w:rsidR="0034558A" w:rsidRPr="00670331" w:rsidRDefault="0034558A" w:rsidP="002C0B1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TimesNewRomanPSMT"/>
        </w:rPr>
      </w:pPr>
      <w:r w:rsidRPr="00670331">
        <w:rPr>
          <w:rFonts w:ascii="Calibri" w:hAnsi="Calibri" w:cs="TimesNewRomanPSMT"/>
        </w:rPr>
        <w:t>These two formulas look quite different.</w:t>
      </w:r>
      <w:r w:rsidR="00FE5F45" w:rsidRPr="00670331">
        <w:rPr>
          <w:rFonts w:ascii="Calibri" w:hAnsi="Calibri" w:cs="TimesNewRomanPSMT"/>
        </w:rPr>
        <w:t xml:space="preserve">  Suppose the two cookies are identical, meaning the two radii are the same, </w:t>
      </w:r>
      <w:r w:rsidR="00FE5F45" w:rsidRPr="00670331">
        <w:rPr>
          <w:rFonts w:ascii="Calibri" w:hAnsi="Calibri" w:cs="TimesNewRomanPSMT"/>
          <w:i/>
        </w:rPr>
        <w:t>r</w:t>
      </w:r>
      <w:r w:rsidR="00FE5F45" w:rsidRPr="00670331">
        <w:rPr>
          <w:rFonts w:ascii="Calibri" w:hAnsi="Calibri" w:cs="TimesNewRomanPSMT"/>
          <w:i/>
          <w:vertAlign w:val="subscript"/>
        </w:rPr>
        <w:t>1</w:t>
      </w:r>
      <w:r w:rsidR="00FE5F45" w:rsidRPr="00670331">
        <w:rPr>
          <w:rFonts w:ascii="Calibri" w:hAnsi="Calibri" w:cs="TimesNewRomanPSMT"/>
          <w:i/>
        </w:rPr>
        <w:t xml:space="preserve"> = r</w:t>
      </w:r>
      <w:r w:rsidR="00FE5F45" w:rsidRPr="00670331">
        <w:rPr>
          <w:rFonts w:ascii="Calibri" w:hAnsi="Calibri" w:cs="TimesNewRomanPSMT"/>
          <w:i/>
          <w:vertAlign w:val="subscript"/>
        </w:rPr>
        <w:t xml:space="preserve">2 </w:t>
      </w:r>
      <w:r w:rsidR="00FE5F45" w:rsidRPr="00670331">
        <w:rPr>
          <w:rFonts w:ascii="Calibri" w:hAnsi="Calibri" w:cs="TimesNewRomanPSMT"/>
          <w:i/>
        </w:rPr>
        <w:t>= r</w:t>
      </w:r>
      <w:r w:rsidR="007F4BEB" w:rsidRPr="00670331">
        <w:rPr>
          <w:rFonts w:ascii="Calibri" w:hAnsi="Calibri" w:cs="TimesNewRomanPSMT"/>
          <w:i/>
        </w:rPr>
        <w:t xml:space="preserve">.  </w:t>
      </w:r>
      <w:r w:rsidR="007F4BEB" w:rsidRPr="00670331">
        <w:rPr>
          <w:rFonts w:ascii="Calibri" w:hAnsi="Calibri" w:cs="TimesNewRomanPSMT"/>
        </w:rPr>
        <w:t>Then, the average of the function is [</w:t>
      </w:r>
      <w:r w:rsidR="007F4BEB" w:rsidRPr="00670331">
        <w:rPr>
          <w:rFonts w:ascii="Calibri" w:hAnsi="Calibri" w:cs="TimesNewRomanPSMT"/>
          <w:i/>
        </w:rPr>
        <w:t>A(r</w:t>
      </w:r>
      <w:r w:rsidR="007F4BEB" w:rsidRPr="00670331">
        <w:rPr>
          <w:rFonts w:ascii="Calibri" w:hAnsi="Calibri" w:cs="TimesNewRomanPSMT"/>
          <w:i/>
          <w:vertAlign w:val="subscript"/>
        </w:rPr>
        <w:t>1</w:t>
      </w:r>
      <w:r w:rsidR="007F4BEB" w:rsidRPr="00670331">
        <w:rPr>
          <w:rFonts w:ascii="Calibri" w:hAnsi="Calibri" w:cs="TimesNewRomanPSMT"/>
          <w:i/>
        </w:rPr>
        <w:t>) + A(r</w:t>
      </w:r>
      <w:r w:rsidR="007F4BEB" w:rsidRPr="00670331">
        <w:rPr>
          <w:rFonts w:ascii="Calibri" w:hAnsi="Calibri" w:cs="TimesNewRomanPSMT"/>
          <w:i/>
          <w:vertAlign w:val="subscript"/>
        </w:rPr>
        <w:t>2</w:t>
      </w:r>
      <w:r w:rsidR="007F4BEB" w:rsidRPr="00670331">
        <w:rPr>
          <w:rFonts w:ascii="Calibri" w:hAnsi="Calibri" w:cs="TimesNewRomanPSMT"/>
          <w:i/>
        </w:rPr>
        <w:t>)]/2</w:t>
      </w:r>
      <w:r w:rsidR="007F4BEB" w:rsidRPr="00D801AD">
        <w:rPr>
          <w:rFonts w:ascii="TimesNewRomanPSMT" w:hAnsi="TimesNewRomanPSMT" w:cs="TimesNewRomanPSMT"/>
          <w:i/>
        </w:rPr>
        <w:t xml:space="preserve"> = </w:t>
      </w:r>
      <w:r w:rsidR="007F4BEB" w:rsidRPr="00D801AD">
        <w:rPr>
          <w:rFonts w:ascii="Symbol" w:hAnsi="Symbol" w:cs="TimesNewRomanPSMT"/>
          <w:i/>
        </w:rPr>
        <w:t></w:t>
      </w:r>
      <w:r w:rsidR="007F4BEB" w:rsidRPr="00D801AD">
        <w:rPr>
          <w:rFonts w:ascii="TimesNewRomanPSMT" w:hAnsi="TimesNewRomanPSMT" w:cs="TimesNewRomanPSMT"/>
        </w:rPr>
        <w:t>(</w:t>
      </w:r>
      <w:r w:rsidR="007F4BEB" w:rsidRPr="00D801AD">
        <w:rPr>
          <w:rFonts w:ascii="TimesNewRomanPSMT" w:hAnsi="TimesNewRomanPSMT" w:cs="TimesNewRomanPSMT"/>
          <w:i/>
        </w:rPr>
        <w:t>r</w:t>
      </w:r>
      <w:r w:rsidR="007F4BEB" w:rsidRPr="00D801AD">
        <w:rPr>
          <w:rFonts w:ascii="TimesNewRomanPSMT" w:hAnsi="TimesNewRomanPSMT" w:cs="TimesNewRomanPSMT"/>
          <w:i/>
          <w:vertAlign w:val="subscript"/>
        </w:rPr>
        <w:t>1</w:t>
      </w:r>
      <w:r w:rsidR="007F4BEB" w:rsidRPr="00D801AD">
        <w:rPr>
          <w:rFonts w:ascii="TimesNewRomanPSMT" w:hAnsi="TimesNewRomanPSMT" w:cs="TimesNewRomanPSMT"/>
          <w:vertAlign w:val="superscript"/>
        </w:rPr>
        <w:t>2</w:t>
      </w:r>
      <w:r w:rsidR="007F4BEB" w:rsidRPr="00D801AD">
        <w:rPr>
          <w:rFonts w:ascii="TimesNewRomanPSMT" w:hAnsi="TimesNewRomanPSMT" w:cs="TimesNewRomanPSMT"/>
        </w:rPr>
        <w:t xml:space="preserve">+ </w:t>
      </w:r>
      <w:r w:rsidR="007F4BEB" w:rsidRPr="00D801AD">
        <w:rPr>
          <w:rFonts w:ascii="TimesNewRomanPSMT" w:hAnsi="TimesNewRomanPSMT" w:cs="TimesNewRomanPSMT"/>
          <w:i/>
        </w:rPr>
        <w:t>r</w:t>
      </w:r>
      <w:r w:rsidR="007F4BEB" w:rsidRPr="00D801AD">
        <w:rPr>
          <w:rFonts w:ascii="TimesNewRomanPSMT" w:hAnsi="TimesNewRomanPSMT" w:cs="TimesNewRomanPSMT"/>
          <w:i/>
          <w:vertAlign w:val="subscript"/>
        </w:rPr>
        <w:t>2</w:t>
      </w:r>
      <w:r w:rsidR="007F4BEB" w:rsidRPr="00D801AD">
        <w:rPr>
          <w:rFonts w:ascii="TimesNewRomanPSMT" w:hAnsi="TimesNewRomanPSMT" w:cs="TimesNewRomanPSMT"/>
          <w:vertAlign w:val="superscript"/>
        </w:rPr>
        <w:t>2</w:t>
      </w:r>
      <w:r w:rsidR="007F4BEB" w:rsidRPr="00D801AD">
        <w:rPr>
          <w:rFonts w:ascii="TimesNewRomanPSMT" w:hAnsi="TimesNewRomanPSMT" w:cs="TimesNewRomanPSMT"/>
        </w:rPr>
        <w:t xml:space="preserve">)/2 = </w:t>
      </w:r>
      <w:r w:rsidR="007F4BEB" w:rsidRPr="00D801AD">
        <w:rPr>
          <w:rFonts w:ascii="Symbol" w:hAnsi="Symbol" w:cs="TimesNewRomanPSMT"/>
          <w:i/>
        </w:rPr>
        <w:t></w:t>
      </w:r>
      <w:r w:rsidR="007F4BEB" w:rsidRPr="00D801AD">
        <w:rPr>
          <w:rFonts w:ascii="TimesNewRomanPSMT" w:hAnsi="TimesNewRomanPSMT" w:cs="TimesNewRomanPSMT"/>
          <w:i/>
        </w:rPr>
        <w:t>r</w:t>
      </w:r>
      <w:r w:rsidR="007F4BEB" w:rsidRPr="00D801AD">
        <w:rPr>
          <w:rFonts w:ascii="TimesNewRomanPSMT" w:hAnsi="TimesNewRomanPSMT" w:cs="TimesNewRomanPSMT"/>
          <w:i/>
          <w:vertAlign w:val="superscript"/>
        </w:rPr>
        <w:t xml:space="preserve">2 </w:t>
      </w:r>
      <w:r w:rsidR="007F4BEB" w:rsidRPr="00670331">
        <w:rPr>
          <w:rFonts w:ascii="Calibri" w:hAnsi="Calibri" w:cs="TimesNewRomanPSMT"/>
        </w:rPr>
        <w:t>and</w:t>
      </w:r>
      <w:r w:rsidR="007F4BEB" w:rsidRPr="00670331">
        <w:rPr>
          <w:rFonts w:ascii="Calibri" w:hAnsi="Calibri" w:cs="TimesNewRomanPSMT"/>
          <w:i/>
        </w:rPr>
        <w:t xml:space="preserve"> </w:t>
      </w:r>
      <w:r w:rsidR="007F4BEB" w:rsidRPr="00670331">
        <w:rPr>
          <w:rFonts w:ascii="Calibri" w:hAnsi="Calibri" w:cs="TimesNewRomanPSMT"/>
        </w:rPr>
        <w:t>the function evaluated at the average radius =</w:t>
      </w:r>
      <w:r w:rsidR="007F4BEB" w:rsidRPr="00D801AD">
        <w:rPr>
          <w:rFonts w:ascii="TimesNewRomanPSMT" w:hAnsi="TimesNewRomanPSMT" w:cs="TimesNewRomanPSMT"/>
        </w:rPr>
        <w:t xml:space="preserve"> </w:t>
      </w:r>
      <w:r w:rsidR="007F4BEB" w:rsidRPr="00D801AD">
        <w:rPr>
          <w:rFonts w:ascii="TimesNewRomanPSMT" w:hAnsi="TimesNewRomanPSMT" w:cs="TimesNewRomanPSMT"/>
          <w:i/>
        </w:rPr>
        <w:t>(</w:t>
      </w:r>
      <w:r w:rsidR="007F4BEB" w:rsidRPr="00D801AD">
        <w:rPr>
          <w:rFonts w:ascii="Symbol" w:hAnsi="Symbol" w:cs="TimesNewRomanPSMT"/>
          <w:i/>
        </w:rPr>
        <w:t></w:t>
      </w:r>
      <w:r w:rsidR="007F4BEB" w:rsidRPr="00D801AD">
        <w:rPr>
          <w:rFonts w:ascii="Symbol" w:hAnsi="Symbol" w:cs="TimesNewRomanPSMT"/>
          <w:i/>
        </w:rPr>
        <w:t></w:t>
      </w:r>
      <w:r w:rsidR="007F4BEB" w:rsidRPr="00D801AD">
        <w:rPr>
          <w:rFonts w:ascii="Symbol" w:hAnsi="Symbol" w:cs="TimesNewRomanPSMT"/>
          <w:i/>
        </w:rPr>
        <w:t></w:t>
      </w:r>
      <w:r w:rsidR="007F4BEB" w:rsidRPr="00D801AD">
        <w:rPr>
          <w:rFonts w:ascii="Symbol" w:hAnsi="Symbol" w:cs="TimesNewRomanPSMT"/>
          <w:i/>
        </w:rPr>
        <w:t></w:t>
      </w:r>
      <w:r w:rsidR="007F4BEB" w:rsidRPr="00D801AD">
        <w:rPr>
          <w:rFonts w:ascii="Symbol" w:hAnsi="Symbol" w:cs="TimesNewRomanPSMT"/>
          <w:i/>
        </w:rPr>
        <w:t></w:t>
      </w:r>
      <w:r w:rsidR="007F4BEB" w:rsidRPr="00D801AD">
        <w:rPr>
          <w:rFonts w:ascii="TimesNewRomanPSMT" w:hAnsi="TimesNewRomanPSMT" w:cs="TimesNewRomanPSMT"/>
          <w:i/>
        </w:rPr>
        <w:t>r</w:t>
      </w:r>
      <w:r w:rsidR="007F4BEB" w:rsidRPr="00D801AD">
        <w:rPr>
          <w:rFonts w:ascii="TimesNewRomanPSMT" w:hAnsi="TimesNewRomanPSMT" w:cs="TimesNewRomanPSMT"/>
          <w:vertAlign w:val="superscript"/>
        </w:rPr>
        <w:t>2</w:t>
      </w:r>
      <w:r w:rsidR="007F4BEB" w:rsidRPr="00D801AD">
        <w:rPr>
          <w:rFonts w:ascii="TimesNewRomanPSMT" w:hAnsi="TimesNewRomanPSMT" w:cs="TimesNewRomanPSMT"/>
        </w:rPr>
        <w:t>+2</w:t>
      </w:r>
      <w:r w:rsidR="007F4BEB" w:rsidRPr="00D801AD">
        <w:rPr>
          <w:rFonts w:ascii="TimesNewRomanPSMT" w:hAnsi="TimesNewRomanPSMT" w:cs="TimesNewRomanPSMT"/>
          <w:i/>
        </w:rPr>
        <w:t>[r + r]</w:t>
      </w:r>
      <w:r w:rsidR="007F4BEB" w:rsidRPr="00D801AD">
        <w:rPr>
          <w:rFonts w:ascii="TimesNewRomanPSMT" w:hAnsi="TimesNewRomanPSMT" w:cs="TimesNewRomanPSMT"/>
        </w:rPr>
        <w:t xml:space="preserve"> + </w:t>
      </w:r>
      <w:r w:rsidR="007F4BEB" w:rsidRPr="00D801AD">
        <w:rPr>
          <w:rFonts w:ascii="TimesNewRomanPSMT" w:hAnsi="TimesNewRomanPSMT" w:cs="TimesNewRomanPSMT"/>
          <w:i/>
        </w:rPr>
        <w:t>r</w:t>
      </w:r>
      <w:r w:rsidR="007F4BEB" w:rsidRPr="00D801AD">
        <w:rPr>
          <w:rFonts w:ascii="TimesNewRomanPSMT" w:hAnsi="TimesNewRomanPSMT" w:cs="TimesNewRomanPSMT"/>
          <w:vertAlign w:val="superscript"/>
        </w:rPr>
        <w:t>2</w:t>
      </w:r>
      <w:r w:rsidR="007F4BEB" w:rsidRPr="00D801AD">
        <w:rPr>
          <w:rFonts w:ascii="Symbol" w:hAnsi="Symbol" w:cs="TimesNewRomanPSMT"/>
          <w:i/>
        </w:rPr>
        <w:t></w:t>
      </w:r>
      <w:r w:rsidR="00B67874" w:rsidRPr="00D801AD">
        <w:rPr>
          <w:rFonts w:ascii="Symbol" w:hAnsi="Symbol" w:cs="TimesNewRomanPSMT"/>
          <w:i/>
        </w:rPr>
        <w:t></w:t>
      </w:r>
      <w:r w:rsidR="00B67874" w:rsidRPr="00D801AD">
        <w:rPr>
          <w:rFonts w:ascii="Symbol" w:hAnsi="Symbol" w:cs="TimesNewRomanPSMT"/>
          <w:i/>
        </w:rPr>
        <w:t></w:t>
      </w:r>
      <w:r w:rsidR="00B67874" w:rsidRPr="00D801AD">
        <w:rPr>
          <w:rFonts w:ascii="Symbol" w:hAnsi="Symbol" w:cs="TimesNewRomanPSMT"/>
          <w:i/>
        </w:rPr>
        <w:t></w:t>
      </w:r>
      <w:r w:rsidR="007F4BEB" w:rsidRPr="00D801AD">
        <w:rPr>
          <w:rFonts w:ascii="Symbol" w:hAnsi="Symbol" w:cs="TimesNewRomanPSMT"/>
          <w:i/>
        </w:rPr>
        <w:t></w:t>
      </w:r>
      <w:r w:rsidR="00B67874" w:rsidRPr="00D801AD">
        <w:rPr>
          <w:rFonts w:ascii="TimesNewRomanPSMT" w:hAnsi="TimesNewRomanPSMT" w:cs="TimesNewRomanPSMT"/>
          <w:i/>
        </w:rPr>
        <w:t>(</w:t>
      </w:r>
      <w:r w:rsidR="00B67874" w:rsidRPr="00D801AD">
        <w:rPr>
          <w:rFonts w:ascii="Symbol" w:hAnsi="Symbol" w:cs="TimesNewRomanPSMT"/>
          <w:i/>
        </w:rPr>
        <w:t></w:t>
      </w:r>
      <w:r w:rsidR="00B67874" w:rsidRPr="00D801AD">
        <w:rPr>
          <w:rFonts w:ascii="Symbol" w:hAnsi="Symbol" w:cs="TimesNewRomanPSMT"/>
          <w:i/>
        </w:rPr>
        <w:t></w:t>
      </w:r>
      <w:r w:rsidR="00B67874" w:rsidRPr="00D801AD">
        <w:rPr>
          <w:rFonts w:ascii="Symbol" w:hAnsi="Symbol" w:cs="TimesNewRomanPSMT"/>
          <w:i/>
        </w:rPr>
        <w:t></w:t>
      </w:r>
      <w:r w:rsidR="00B67874" w:rsidRPr="00D801AD">
        <w:rPr>
          <w:rFonts w:ascii="Symbol" w:hAnsi="Symbol" w:cs="TimesNewRomanPSMT"/>
          <w:i/>
        </w:rPr>
        <w:t></w:t>
      </w:r>
      <w:r w:rsidR="00B67874" w:rsidRPr="00D801AD">
        <w:rPr>
          <w:rFonts w:ascii="Symbol" w:hAnsi="Symbol" w:cs="TimesNewRomanPSMT"/>
          <w:i/>
        </w:rPr>
        <w:t></w:t>
      </w:r>
      <w:r w:rsidR="00B67874" w:rsidRPr="00D801AD">
        <w:rPr>
          <w:rFonts w:ascii="TimesNewRomanPSMT" w:hAnsi="TimesNewRomanPSMT" w:cs="TimesNewRomanPSMT"/>
          <w:i/>
        </w:rPr>
        <w:t>r</w:t>
      </w:r>
      <w:r w:rsidR="00B67874" w:rsidRPr="00D801AD">
        <w:rPr>
          <w:rFonts w:ascii="TimesNewRomanPSMT" w:hAnsi="TimesNewRomanPSMT" w:cs="TimesNewRomanPSMT"/>
          <w:vertAlign w:val="superscript"/>
        </w:rPr>
        <w:t>2</w:t>
      </w:r>
      <w:r w:rsidR="00B67874" w:rsidRPr="00D801AD">
        <w:rPr>
          <w:rFonts w:ascii="TimesNewRomanPSMT" w:hAnsi="TimesNewRomanPSMT" w:cs="TimesNewRomanPSMT"/>
        </w:rPr>
        <w:t>+4</w:t>
      </w:r>
      <w:r w:rsidR="00B67874" w:rsidRPr="00D801AD">
        <w:rPr>
          <w:rFonts w:ascii="TimesNewRomanPSMT" w:hAnsi="TimesNewRomanPSMT" w:cs="TimesNewRomanPSMT"/>
          <w:i/>
        </w:rPr>
        <w:t>r</w:t>
      </w:r>
      <w:r w:rsidR="00B67874" w:rsidRPr="00D801AD">
        <w:rPr>
          <w:rFonts w:ascii="TimesNewRomanPSMT" w:hAnsi="TimesNewRomanPSMT" w:cs="TimesNewRomanPSMT"/>
        </w:rPr>
        <w:t xml:space="preserve"> + </w:t>
      </w:r>
      <w:r w:rsidR="00B67874" w:rsidRPr="00D801AD">
        <w:rPr>
          <w:rFonts w:ascii="TimesNewRomanPSMT" w:hAnsi="TimesNewRomanPSMT" w:cs="TimesNewRomanPSMT"/>
          <w:i/>
        </w:rPr>
        <w:t>r</w:t>
      </w:r>
      <w:r w:rsidR="00B67874" w:rsidRPr="00D801AD">
        <w:rPr>
          <w:rFonts w:ascii="TimesNewRomanPSMT" w:hAnsi="TimesNewRomanPSMT" w:cs="TimesNewRomanPSMT"/>
          <w:vertAlign w:val="superscript"/>
        </w:rPr>
        <w:t>2</w:t>
      </w:r>
      <w:r w:rsidR="00B67874" w:rsidRPr="00D801AD">
        <w:rPr>
          <w:rFonts w:ascii="Symbol" w:hAnsi="Symbol" w:cs="TimesNewRomanPSMT"/>
          <w:i/>
        </w:rPr>
        <w:t></w:t>
      </w:r>
      <w:r w:rsidR="00B67874" w:rsidRPr="00D801AD">
        <w:rPr>
          <w:rFonts w:ascii="Symbol" w:hAnsi="Symbol" w:cs="TimesNewRomanPSMT"/>
          <w:i/>
        </w:rPr>
        <w:t></w:t>
      </w:r>
      <w:r w:rsidR="00B67874" w:rsidRPr="00D801AD">
        <w:rPr>
          <w:rFonts w:ascii="Symbol" w:hAnsi="Symbol" w:cs="TimesNewRomanPSMT"/>
          <w:i/>
        </w:rPr>
        <w:t></w:t>
      </w:r>
      <w:r w:rsidR="00B67874" w:rsidRPr="00D801AD">
        <w:rPr>
          <w:rFonts w:ascii="Symbol" w:hAnsi="Symbol" w:cs="TimesNewRomanPSMT"/>
          <w:i/>
        </w:rPr>
        <w:t></w:t>
      </w:r>
      <w:r w:rsidR="00B67874" w:rsidRPr="00D801AD">
        <w:rPr>
          <w:rFonts w:ascii="Symbol" w:hAnsi="Symbol" w:cs="TimesNewRomanPSMT"/>
          <w:i/>
        </w:rPr>
        <w:t></w:t>
      </w:r>
      <w:r w:rsidR="001A6020" w:rsidRPr="00D801AD">
        <w:rPr>
          <w:rFonts w:ascii="TimesNewRomanPSMT" w:hAnsi="TimesNewRomanPSMT" w:cs="TimesNewRomanPSMT"/>
          <w:i/>
        </w:rPr>
        <w:t>(</w:t>
      </w:r>
      <w:r w:rsidR="001A6020" w:rsidRPr="00D801AD">
        <w:rPr>
          <w:rFonts w:ascii="Symbol" w:hAnsi="Symbol" w:cs="TimesNewRomanPSMT"/>
          <w:i/>
        </w:rPr>
        <w:t></w:t>
      </w:r>
      <w:r w:rsidR="001A6020" w:rsidRPr="00D801AD">
        <w:rPr>
          <w:rFonts w:ascii="Symbol" w:hAnsi="Symbol" w:cs="TimesNewRomanPSMT"/>
          <w:i/>
        </w:rPr>
        <w:t></w:t>
      </w:r>
      <w:r w:rsidR="001A6020" w:rsidRPr="00D801AD">
        <w:rPr>
          <w:rFonts w:ascii="Symbol" w:hAnsi="Symbol" w:cs="TimesNewRomanPSMT"/>
          <w:i/>
        </w:rPr>
        <w:t></w:t>
      </w:r>
      <w:r w:rsidR="001A6020" w:rsidRPr="00D801AD">
        <w:rPr>
          <w:rFonts w:ascii="Symbol" w:hAnsi="Symbol" w:cs="TimesNewRomanPSMT"/>
          <w:i/>
        </w:rPr>
        <w:t></w:t>
      </w:r>
      <w:r w:rsidR="001A6020" w:rsidRPr="00D801AD">
        <w:rPr>
          <w:rFonts w:ascii="TimesNewRomanPSMT" w:hAnsi="TimesNewRomanPSMT" w:cs="TimesNewRomanPSMT"/>
          <w:i/>
        </w:rPr>
        <w:t>r/2]</w:t>
      </w:r>
      <w:r w:rsidR="001A6020" w:rsidRPr="00D801AD">
        <w:rPr>
          <w:rFonts w:ascii="TimesNewRomanPSMT" w:hAnsi="TimesNewRomanPSMT" w:cs="TimesNewRomanPSMT"/>
          <w:vertAlign w:val="superscript"/>
        </w:rPr>
        <w:t>2</w:t>
      </w:r>
      <w:r w:rsidR="001A6020" w:rsidRPr="00D801AD">
        <w:rPr>
          <w:rFonts w:ascii="TimesNewRomanPSMT" w:hAnsi="TimesNewRomanPSMT" w:cs="TimesNewRomanPSMT"/>
        </w:rPr>
        <w:t>+</w:t>
      </w:r>
      <w:r w:rsidR="001A6020" w:rsidRPr="00D801AD">
        <w:rPr>
          <w:rFonts w:ascii="TimesNewRomanPSMT" w:hAnsi="TimesNewRomanPSMT" w:cs="TimesNewRomanPSMT"/>
          <w:i/>
        </w:rPr>
        <w:t>r</w:t>
      </w:r>
      <w:r w:rsidR="001A6020" w:rsidRPr="00D801AD">
        <w:rPr>
          <w:rFonts w:ascii="TimesNewRomanPSMT" w:hAnsi="TimesNewRomanPSMT" w:cs="TimesNewRomanPSMT"/>
        </w:rPr>
        <w:t xml:space="preserve"> +</w:t>
      </w:r>
      <w:r w:rsidR="001A6020" w:rsidRPr="00D801AD">
        <w:rPr>
          <w:rFonts w:ascii="Symbol" w:hAnsi="Symbol" w:cs="TimesNewRomanPSMT"/>
          <w:i/>
        </w:rPr>
        <w:t></w:t>
      </w:r>
      <w:r w:rsidR="001A6020" w:rsidRPr="00D801AD">
        <w:rPr>
          <w:rFonts w:ascii="TimesNewRomanPSMT" w:hAnsi="TimesNewRomanPSMT" w:cs="TimesNewRomanPSMT"/>
          <w:i/>
        </w:rPr>
        <w:t>r/2]</w:t>
      </w:r>
      <w:r w:rsidR="001A6020" w:rsidRPr="00D801AD">
        <w:rPr>
          <w:rFonts w:ascii="TimesNewRomanPSMT" w:hAnsi="TimesNewRomanPSMT" w:cs="TimesNewRomanPSMT"/>
          <w:vertAlign w:val="superscript"/>
        </w:rPr>
        <w:t>2</w:t>
      </w:r>
      <w:r w:rsidR="001A6020" w:rsidRPr="00D801AD">
        <w:rPr>
          <w:rFonts w:ascii="Symbol" w:hAnsi="Symbol" w:cs="TimesNewRomanPSMT"/>
          <w:i/>
        </w:rPr>
        <w:t></w:t>
      </w:r>
      <w:r w:rsidR="001A6020" w:rsidRPr="00D801AD">
        <w:rPr>
          <w:rFonts w:ascii="Symbol" w:hAnsi="Symbol" w:cs="TimesNewRomanPSMT"/>
          <w:i/>
        </w:rPr>
        <w:t></w:t>
      </w:r>
      <w:r w:rsidR="001A6020" w:rsidRPr="00D801AD">
        <w:rPr>
          <w:rFonts w:ascii="Symbol" w:hAnsi="Symbol" w:cs="TimesNewRomanPSMT"/>
          <w:i/>
        </w:rPr>
        <w:t></w:t>
      </w:r>
      <w:r w:rsidR="001A6020" w:rsidRPr="00D801AD">
        <w:rPr>
          <w:rFonts w:ascii="Symbol" w:hAnsi="Symbol" w:cs="TimesNewRomanPSMT"/>
          <w:i/>
        </w:rPr>
        <w:t></w:t>
      </w:r>
      <w:r w:rsidR="001A6020" w:rsidRPr="00D801AD">
        <w:rPr>
          <w:rFonts w:ascii="Symbol" w:hAnsi="Symbol" w:cs="TimesNewRomanPSMT"/>
          <w:i/>
        </w:rPr>
        <w:t></w:t>
      </w:r>
      <w:r w:rsidR="00504C34" w:rsidRPr="00D801AD">
        <w:rPr>
          <w:rFonts w:ascii="TimesNewRomanPSMT" w:hAnsi="TimesNewRomanPSMT" w:cs="TimesNewRomanPSMT"/>
          <w:i/>
        </w:rPr>
        <w:t>(</w:t>
      </w:r>
      <w:r w:rsidR="00504C34" w:rsidRPr="00D801AD">
        <w:rPr>
          <w:rFonts w:ascii="Symbol" w:hAnsi="Symbol" w:cs="TimesNewRomanPSMT"/>
          <w:i/>
        </w:rPr>
        <w:t></w:t>
      </w:r>
      <w:r w:rsidR="00504C34" w:rsidRPr="00D801AD">
        <w:rPr>
          <w:rFonts w:ascii="Symbol" w:hAnsi="Symbol" w:cs="TimesNewRomanPSMT"/>
          <w:i/>
        </w:rPr>
        <w:t></w:t>
      </w:r>
      <w:r w:rsidR="00C716BE" w:rsidRPr="00D801AD">
        <w:rPr>
          <w:rFonts w:ascii="Symbol" w:hAnsi="Symbol" w:cs="TimesNewRomanPSMT"/>
          <w:i/>
        </w:rPr>
        <w:t></w:t>
      </w:r>
      <w:r w:rsidR="00C716BE" w:rsidRPr="00D801AD">
        <w:rPr>
          <w:rFonts w:ascii="TimesNewRomanPSMT" w:hAnsi="TimesNewRomanPSMT" w:cs="TimesNewRomanPSMT"/>
          <w:i/>
        </w:rPr>
        <w:t xml:space="preserve"> r/2 + r/2)</w:t>
      </w:r>
      <w:r w:rsidR="00C716BE" w:rsidRPr="00D801AD">
        <w:rPr>
          <w:rFonts w:ascii="TimesNewRomanPSMT" w:hAnsi="TimesNewRomanPSMT" w:cs="TimesNewRomanPSMT"/>
          <w:i/>
          <w:vertAlign w:val="superscript"/>
        </w:rPr>
        <w:t xml:space="preserve">2 </w:t>
      </w:r>
      <w:r w:rsidR="00C716BE" w:rsidRPr="00D801AD">
        <w:rPr>
          <w:rFonts w:ascii="TimesNewRomanPSMT" w:hAnsi="TimesNewRomanPSMT" w:cs="TimesNewRomanPSMT"/>
          <w:i/>
        </w:rPr>
        <w:t xml:space="preserve">= </w:t>
      </w:r>
      <w:r w:rsidR="00C716BE" w:rsidRPr="00D801AD">
        <w:rPr>
          <w:rFonts w:ascii="Symbol" w:hAnsi="Symbol" w:cs="TimesNewRomanPSMT"/>
          <w:i/>
        </w:rPr>
        <w:t></w:t>
      </w:r>
      <w:r w:rsidR="00C716BE" w:rsidRPr="00D801AD">
        <w:rPr>
          <w:rFonts w:ascii="TimesNewRomanPSMT" w:hAnsi="TimesNewRomanPSMT" w:cs="TimesNewRomanPSMT"/>
          <w:i/>
        </w:rPr>
        <w:t>r</w:t>
      </w:r>
      <w:r w:rsidR="00C716BE" w:rsidRPr="00D801AD">
        <w:rPr>
          <w:rFonts w:ascii="TimesNewRomanPSMT" w:hAnsi="TimesNewRomanPSMT" w:cs="TimesNewRomanPSMT"/>
          <w:i/>
          <w:vertAlign w:val="superscript"/>
        </w:rPr>
        <w:t>2</w:t>
      </w:r>
      <w:r w:rsidR="00C716BE" w:rsidRPr="00670331">
        <w:rPr>
          <w:rFonts w:ascii="Calibri" w:hAnsi="Calibri" w:cs="TimesNewRomanPSMT"/>
          <w:i/>
        </w:rPr>
        <w:t xml:space="preserve">.  </w:t>
      </w:r>
      <w:r w:rsidR="00C716BE" w:rsidRPr="00670331">
        <w:rPr>
          <w:rFonts w:ascii="Calibri" w:hAnsi="Calibri" w:cs="TimesNewRomanPSMT"/>
        </w:rPr>
        <w:t>The results are identical!  But you can prove that this is the only case in which the results are identical.</w:t>
      </w:r>
      <w:r w:rsidR="00D801AD" w:rsidRPr="00670331">
        <w:rPr>
          <w:rFonts w:ascii="Calibri" w:hAnsi="Calibri" w:cs="TimesNewRomanPSMT"/>
        </w:rPr>
        <w:t xml:space="preserve">  For proof details, see Supplement #2 of Flaws of Averages:  </w:t>
      </w:r>
      <w:hyperlink r:id="rId8" w:history="1">
        <w:r w:rsidR="00D801AD" w:rsidRPr="00670331">
          <w:rPr>
            <w:rStyle w:val="Hyperlink"/>
            <w:rFonts w:ascii="Calibri" w:hAnsi="Calibri" w:cs="TimesNewRomanPSMT"/>
          </w:rPr>
          <w:t>https://blossoms.mit.edu/sites/default/files/video/download/averages-supplement-2.pdf</w:t>
        </w:r>
      </w:hyperlink>
      <w:r w:rsidR="00D801AD" w:rsidRPr="00670331">
        <w:rPr>
          <w:rFonts w:ascii="Calibri" w:hAnsi="Calibri" w:cs="TimesNewRomanPSMT"/>
        </w:rPr>
        <w:t xml:space="preserve"> </w:t>
      </w:r>
    </w:p>
    <w:p w14:paraId="5BEC00C5" w14:textId="77777777" w:rsidR="003C2588" w:rsidRPr="00670331" w:rsidRDefault="003C2588" w:rsidP="003C2588">
      <w:pPr>
        <w:pStyle w:val="NormalWeb"/>
        <w:spacing w:before="0" w:beforeAutospacing="0" w:after="0" w:afterAutospacing="0"/>
        <w:rPr>
          <w:rFonts w:ascii="Calibri" w:hAnsi="Calibri" w:cs="TimesNewRomanPSMT"/>
        </w:rPr>
      </w:pPr>
    </w:p>
    <w:p w14:paraId="27EA2075" w14:textId="285B9D19" w:rsidR="003C2588" w:rsidRPr="00670331" w:rsidRDefault="002C0B1D" w:rsidP="002C0B1D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Calibri" w:hAnsi="Calibri" w:cs="TimesNewRomanPSMT"/>
        </w:rPr>
      </w:pPr>
      <w:r w:rsidRPr="002C0B1D">
        <w:rPr>
          <w:rFonts w:ascii="Calibri" w:hAnsi="Calibri" w:cs="TimesNewRomanPSMT"/>
          <w:b/>
        </w:rPr>
        <w:t>LESSON WE HAVE LEARNED</w:t>
      </w:r>
      <w:r w:rsidR="003C2588" w:rsidRPr="002C0B1D">
        <w:rPr>
          <w:rFonts w:ascii="Calibri" w:hAnsi="Calibri" w:cs="TimesNewRomanPSMT"/>
          <w:b/>
        </w:rPr>
        <w:t>:</w:t>
      </w:r>
      <w:r w:rsidR="003C2588" w:rsidRPr="00670331">
        <w:rPr>
          <w:rFonts w:ascii="Calibri" w:hAnsi="Calibri" w:cs="TimesNewRomanPSMT"/>
        </w:rPr>
        <w:t xml:space="preserve">  Be very careful when using a function.  Do not put in the argument the average of two or more quantities.  Rather, calculate the function’s value for each of the possible values of the argument, and then average appropriately.</w:t>
      </w:r>
      <w:r w:rsidR="00D801AD" w:rsidRPr="00670331">
        <w:rPr>
          <w:rFonts w:ascii="Calibri" w:hAnsi="Calibri" w:cs="TimesNewRomanPSMT"/>
        </w:rPr>
        <w:t xml:space="preserve">  Do that, and avoid a major Flaw of Averages!</w:t>
      </w:r>
      <w:r w:rsidR="008225A2">
        <w:rPr>
          <w:rFonts w:ascii="Calibri" w:hAnsi="Calibri" w:cs="TimesNewRomanPSMT"/>
        </w:rPr>
        <w:t xml:space="preserve">  </w:t>
      </w:r>
      <w:r w:rsidR="008225A2" w:rsidRPr="008225A2">
        <w:rPr>
          <w:rFonts w:ascii="Calibri" w:hAnsi="Calibri" w:cs="TimesNewRomanPSMT"/>
          <w:i/>
        </w:rPr>
        <w:t>Happy averaging to all!</w:t>
      </w:r>
    </w:p>
    <w:p w14:paraId="58E5E7DA" w14:textId="77777777" w:rsidR="00BA4A1E" w:rsidRDefault="00BA4A1E" w:rsidP="00BA4A1E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</w:p>
    <w:p w14:paraId="5F11AFE9" w14:textId="77777777" w:rsidR="00BA4A1E" w:rsidRDefault="00BA4A1E" w:rsidP="00BA4A1E">
      <w:pPr>
        <w:pStyle w:val="NormalWeb"/>
        <w:spacing w:before="0" w:beforeAutospacing="0" w:after="0" w:afterAutospacing="0"/>
        <w:ind w:left="720"/>
        <w:rPr>
          <w:rFonts w:ascii="TimesNewRomanPSMT" w:hAnsi="TimesNewRomanPSMT" w:cs="TimesNewRomanPSMT"/>
        </w:rPr>
      </w:pPr>
    </w:p>
    <w:p w14:paraId="67A8E5AC" w14:textId="4605E08F" w:rsidR="00160FE5" w:rsidRPr="00670331" w:rsidRDefault="00D801AD" w:rsidP="00C7189A">
      <w:pPr>
        <w:pStyle w:val="NormalWeb"/>
        <w:spacing w:before="0" w:beforeAutospacing="0" w:after="0" w:afterAutospacing="0"/>
        <w:rPr>
          <w:rFonts w:ascii="Calibri" w:hAnsi="Calibri" w:cs="TimesNewRomanPSMT"/>
          <w:b/>
          <w:u w:val="single"/>
        </w:rPr>
      </w:pPr>
      <w:r w:rsidRPr="00670331">
        <w:rPr>
          <w:rFonts w:ascii="Calibri" w:hAnsi="Calibri" w:cs="TimesNewRomanPSMT"/>
          <w:b/>
          <w:u w:val="single"/>
        </w:rPr>
        <w:t>Wind Turbines.</w:t>
      </w:r>
    </w:p>
    <w:p w14:paraId="2199EFCD" w14:textId="742F1DA1" w:rsidR="003B5755" w:rsidRPr="00670331" w:rsidRDefault="00160FE5" w:rsidP="005C4F66">
      <w:pPr>
        <w:pStyle w:val="NormalWeb"/>
        <w:spacing w:before="0" w:beforeAutospacing="0" w:after="0" w:afterAutospacing="0"/>
        <w:rPr>
          <w:rFonts w:ascii="Calibri" w:hAnsi="Calibri" w:cs="TimesNewRomanPSMT"/>
        </w:rPr>
      </w:pPr>
      <w:r w:rsidRPr="00670331">
        <w:rPr>
          <w:rFonts w:ascii="Calibri" w:hAnsi="Calibri" w:cs="TimesNewRomanPSMT"/>
        </w:rPr>
        <w:t>Suggest you set up in class the advanced problem of location wind turbines for generating electricity</w:t>
      </w:r>
      <w:r w:rsidR="00AF298F" w:rsidRPr="00670331">
        <w:rPr>
          <w:rFonts w:ascii="Calibri" w:hAnsi="Calibri" w:cs="TimesNewRomanPSMT"/>
        </w:rPr>
        <w:t xml:space="preserve"> </w:t>
      </w:r>
      <w:hyperlink r:id="rId9" w:history="1">
        <w:r w:rsidR="00AF298F" w:rsidRPr="00670331">
          <w:rPr>
            <w:rStyle w:val="Hyperlink"/>
            <w:rFonts w:ascii="Calibri" w:hAnsi="Calibri" w:cs="TimesNewRomanPSMT"/>
          </w:rPr>
          <w:t>https://blossoms.mit.edu/sites/default/files/video/download/averages-supplement-2.pdf</w:t>
        </w:r>
      </w:hyperlink>
      <w:r w:rsidR="00AF298F" w:rsidRPr="00670331">
        <w:rPr>
          <w:rFonts w:ascii="Calibri" w:hAnsi="Calibri" w:cs="TimesNewRomanPSMT"/>
        </w:rPr>
        <w:t>, and mentio</w:t>
      </w:r>
      <w:r w:rsidRPr="00670331">
        <w:rPr>
          <w:rFonts w:ascii="Calibri" w:hAnsi="Calibri" w:cs="TimesNewRomanPSMT"/>
        </w:rPr>
        <w:t xml:space="preserve">ning in class the surprising conclusion:  </w:t>
      </w:r>
      <w:r w:rsidRPr="00670331">
        <w:rPr>
          <w:rFonts w:ascii="Calibri" w:hAnsi="Calibri" w:cs="TimesNewRomanPSMT"/>
          <w:b/>
          <w:i/>
        </w:rPr>
        <w:t xml:space="preserve">The </w:t>
      </w:r>
      <w:r w:rsidR="00AF298F" w:rsidRPr="00670331">
        <w:rPr>
          <w:rFonts w:ascii="Calibri" w:hAnsi="Calibri" w:cs="TimesNewRomanPSMT"/>
          <w:b/>
          <w:i/>
        </w:rPr>
        <w:t>b</w:t>
      </w:r>
      <w:r w:rsidRPr="00670331">
        <w:rPr>
          <w:rFonts w:ascii="Calibri" w:hAnsi="Calibri" w:cs="TimesNewRomanPSMT"/>
          <w:b/>
          <w:i/>
        </w:rPr>
        <w:t>est locati</w:t>
      </w:r>
      <w:r w:rsidR="00AF298F" w:rsidRPr="00670331">
        <w:rPr>
          <w:rFonts w:ascii="Calibri" w:hAnsi="Calibri" w:cs="TimesNewRomanPSMT"/>
          <w:b/>
          <w:i/>
        </w:rPr>
        <w:t>o</w:t>
      </w:r>
      <w:r w:rsidRPr="00670331">
        <w:rPr>
          <w:rFonts w:ascii="Calibri" w:hAnsi="Calibri" w:cs="TimesNewRomanPSMT"/>
          <w:b/>
          <w:i/>
        </w:rPr>
        <w:t>n</w:t>
      </w:r>
      <w:r w:rsidR="00AF298F" w:rsidRPr="00670331">
        <w:rPr>
          <w:rFonts w:ascii="Calibri" w:hAnsi="Calibri" w:cs="TimesNewRomanPSMT"/>
          <w:b/>
          <w:i/>
        </w:rPr>
        <w:t xml:space="preserve"> of wind tu</w:t>
      </w:r>
      <w:r w:rsidRPr="00670331">
        <w:rPr>
          <w:rFonts w:ascii="Calibri" w:hAnsi="Calibri" w:cs="TimesNewRomanPSMT"/>
          <w:b/>
          <w:i/>
        </w:rPr>
        <w:t>rbines is n</w:t>
      </w:r>
      <w:r w:rsidR="00AF298F" w:rsidRPr="00670331">
        <w:rPr>
          <w:rFonts w:ascii="Calibri" w:hAnsi="Calibri" w:cs="TimesNewRomanPSMT"/>
          <w:b/>
          <w:i/>
        </w:rPr>
        <w:t>ot necessar</w:t>
      </w:r>
      <w:r w:rsidRPr="00670331">
        <w:rPr>
          <w:rFonts w:ascii="Calibri" w:hAnsi="Calibri" w:cs="TimesNewRomanPSMT"/>
          <w:b/>
          <w:i/>
        </w:rPr>
        <w:t xml:space="preserve">ily the location </w:t>
      </w:r>
      <w:r w:rsidR="00AF298F" w:rsidRPr="00670331">
        <w:rPr>
          <w:rFonts w:ascii="Calibri" w:hAnsi="Calibri" w:cs="TimesNewRomanPSMT"/>
          <w:b/>
          <w:i/>
        </w:rPr>
        <w:t>with maxim</w:t>
      </w:r>
      <w:r w:rsidRPr="00670331">
        <w:rPr>
          <w:rFonts w:ascii="Calibri" w:hAnsi="Calibri" w:cs="TimesNewRomanPSMT"/>
          <w:b/>
          <w:i/>
        </w:rPr>
        <w:t>um average wind speed.</w:t>
      </w:r>
      <w:r w:rsidRPr="00670331">
        <w:rPr>
          <w:rFonts w:ascii="Calibri" w:hAnsi="Calibri" w:cs="TimesNewRomanPSMT"/>
        </w:rPr>
        <w:t xml:space="preserve">  </w:t>
      </w:r>
      <w:r w:rsidR="00AF298F" w:rsidRPr="00670331">
        <w:rPr>
          <w:rFonts w:ascii="Calibri" w:hAnsi="Calibri" w:cs="TimesNewRomanPSMT"/>
        </w:rPr>
        <w:t>Then have them read the solution at home.</w:t>
      </w:r>
      <w:r w:rsidR="00112085" w:rsidRPr="00670331">
        <w:rPr>
          <w:rFonts w:ascii="Calibri" w:hAnsi="Calibri" w:cs="TimesNewRomanPSMT"/>
        </w:rPr>
        <w:t xml:space="preserve">  Discuss briefly the next day.</w:t>
      </w:r>
    </w:p>
    <w:p w14:paraId="3854FB88" w14:textId="77777777" w:rsidR="004651D2" w:rsidRPr="003B5755" w:rsidRDefault="004651D2" w:rsidP="00C7189A"/>
    <w:p w14:paraId="55D58BA5" w14:textId="77777777" w:rsidR="00941722" w:rsidRPr="007577D8" w:rsidRDefault="00941722" w:rsidP="00941722"/>
    <w:p w14:paraId="5CC9746A" w14:textId="77777777" w:rsidR="00BE5855" w:rsidRDefault="00BE5855" w:rsidP="00941722">
      <w:pPr>
        <w:rPr>
          <w:b/>
          <w:sz w:val="28"/>
        </w:rPr>
      </w:pPr>
    </w:p>
    <w:p w14:paraId="5C7E62C2" w14:textId="77777777" w:rsidR="00BE5855" w:rsidRDefault="00BE5855">
      <w:pPr>
        <w:rPr>
          <w:b/>
          <w:sz w:val="28"/>
        </w:rPr>
      </w:pPr>
      <w:r>
        <w:rPr>
          <w:b/>
          <w:sz w:val="28"/>
        </w:rPr>
        <w:br w:type="page"/>
      </w:r>
    </w:p>
    <w:p w14:paraId="5078AB76" w14:textId="3783F5ED" w:rsidR="00941722" w:rsidRPr="00670331" w:rsidRDefault="00941722" w:rsidP="00941722">
      <w:pPr>
        <w:rPr>
          <w:rFonts w:ascii="Calibri" w:hAnsi="Calibri"/>
          <w:b/>
          <w:sz w:val="28"/>
        </w:rPr>
      </w:pPr>
      <w:r w:rsidRPr="00670331">
        <w:rPr>
          <w:rFonts w:ascii="Calibri" w:hAnsi="Calibri"/>
          <w:b/>
          <w:sz w:val="28"/>
        </w:rPr>
        <w:t xml:space="preserve">The average depends on your perspective. </w:t>
      </w:r>
    </w:p>
    <w:p w14:paraId="7C5B2A74" w14:textId="77777777" w:rsidR="00941722" w:rsidRPr="00670331" w:rsidRDefault="00941722" w:rsidP="00941722">
      <w:pPr>
        <w:rPr>
          <w:rFonts w:ascii="Calibri" w:hAnsi="Calibri"/>
        </w:rPr>
      </w:pPr>
    </w:p>
    <w:p w14:paraId="7BCD9803" w14:textId="60F3A445" w:rsidR="000733C3" w:rsidRPr="00670331" w:rsidRDefault="000733C3" w:rsidP="006867CB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70331">
        <w:rPr>
          <w:rFonts w:ascii="Calibri" w:eastAsia="Calibri" w:hAnsi="Calibri" w:cs="Calibri"/>
          <w:sz w:val="24"/>
          <w:szCs w:val="24"/>
        </w:rPr>
        <w:t xml:space="preserve">First, see the examples worked out in the supplement:  </w:t>
      </w:r>
      <w:hyperlink r:id="rId10" w:history="1">
        <w:r w:rsidRPr="00670331">
          <w:rPr>
            <w:rStyle w:val="Hyperlink"/>
            <w:rFonts w:ascii="Calibri" w:eastAsia="Calibri" w:hAnsi="Calibri" w:cs="Calibri"/>
            <w:sz w:val="24"/>
            <w:szCs w:val="24"/>
          </w:rPr>
          <w:t>https://blossoms.mit.edu/sites/default/files/video/download/averages-supplement-3.pdf</w:t>
        </w:r>
      </w:hyperlink>
      <w:r w:rsidRPr="00670331">
        <w:rPr>
          <w:rFonts w:ascii="Calibri" w:eastAsia="Calibri" w:hAnsi="Calibri" w:cs="Calibri"/>
          <w:sz w:val="24"/>
          <w:szCs w:val="24"/>
        </w:rPr>
        <w:t xml:space="preserve"> </w:t>
      </w:r>
    </w:p>
    <w:p w14:paraId="6469C15D" w14:textId="3AD4D87A" w:rsidR="00941722" w:rsidRPr="00670331" w:rsidRDefault="00941722" w:rsidP="006867CB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70331">
        <w:rPr>
          <w:rFonts w:ascii="Calibri" w:eastAsia="Calibri" w:hAnsi="Calibri" w:cs="Calibri"/>
          <w:sz w:val="24"/>
          <w:szCs w:val="24"/>
        </w:rPr>
        <w:t>Movie Madness</w:t>
      </w:r>
      <w:r w:rsidR="000733C3" w:rsidRPr="00670331">
        <w:rPr>
          <w:rFonts w:ascii="Calibri" w:eastAsia="Calibri" w:hAnsi="Calibri" w:cs="Calibri"/>
          <w:sz w:val="24"/>
          <w:szCs w:val="24"/>
        </w:rPr>
        <w:t xml:space="preserve"> </w:t>
      </w:r>
      <w:r w:rsidRPr="00670331">
        <w:rPr>
          <w:rFonts w:ascii="Calibri" w:eastAsia="Calibri" w:hAnsi="Calibri" w:cs="Calibri"/>
          <w:sz w:val="24"/>
          <w:szCs w:val="24"/>
        </w:rPr>
        <w:t xml:space="preserve">- </w:t>
      </w:r>
      <w:r w:rsidR="000733C3" w:rsidRPr="00670331">
        <w:rPr>
          <w:rFonts w:ascii="Calibri" w:eastAsia="Calibri" w:hAnsi="Calibri" w:cs="Calibri"/>
          <w:sz w:val="24"/>
          <w:szCs w:val="24"/>
        </w:rPr>
        <w:t xml:space="preserve">  Ask students to estimate their answer to this question:  </w:t>
      </w:r>
      <w:r w:rsidR="000733C3" w:rsidRPr="00670331">
        <w:rPr>
          <w:rFonts w:ascii="Calibri" w:eastAsia="Calibri" w:hAnsi="Calibri" w:cs="Calibri"/>
          <w:i/>
          <w:sz w:val="24"/>
          <w:szCs w:val="24"/>
        </w:rPr>
        <w:t xml:space="preserve">Of all the seats offered for sale in your local movie theater, what fraction do you think are </w:t>
      </w:r>
      <w:r w:rsidR="0065556B" w:rsidRPr="00670331">
        <w:rPr>
          <w:rFonts w:ascii="Calibri" w:eastAsia="Calibri" w:hAnsi="Calibri" w:cs="Calibri"/>
          <w:i/>
          <w:sz w:val="24"/>
          <w:szCs w:val="24"/>
        </w:rPr>
        <w:t xml:space="preserve">actually </w:t>
      </w:r>
      <w:r w:rsidR="000733C3" w:rsidRPr="00670331">
        <w:rPr>
          <w:rFonts w:ascii="Calibri" w:eastAsia="Calibri" w:hAnsi="Calibri" w:cs="Calibri"/>
          <w:i/>
          <w:sz w:val="24"/>
          <w:szCs w:val="24"/>
        </w:rPr>
        <w:t xml:space="preserve">sold to </w:t>
      </w:r>
      <w:r w:rsidR="0065556B" w:rsidRPr="00670331">
        <w:rPr>
          <w:rFonts w:ascii="Calibri" w:eastAsia="Calibri" w:hAnsi="Calibri" w:cs="Calibri"/>
          <w:i/>
          <w:sz w:val="24"/>
          <w:szCs w:val="24"/>
        </w:rPr>
        <w:t xml:space="preserve">paying </w:t>
      </w:r>
      <w:r w:rsidR="000733C3" w:rsidRPr="00670331">
        <w:rPr>
          <w:rFonts w:ascii="Calibri" w:eastAsia="Calibri" w:hAnsi="Calibri" w:cs="Calibri"/>
          <w:i/>
          <w:sz w:val="24"/>
          <w:szCs w:val="24"/>
        </w:rPr>
        <w:t>customers during an average week?</w:t>
      </w:r>
      <w:r w:rsidR="000733C3" w:rsidRPr="00670331">
        <w:rPr>
          <w:rFonts w:ascii="Calibri" w:eastAsia="Calibri" w:hAnsi="Calibri" w:cs="Calibri"/>
          <w:sz w:val="24"/>
          <w:szCs w:val="24"/>
        </w:rPr>
        <w:t xml:space="preserve">  Collect</w:t>
      </w:r>
      <w:r w:rsidR="005A5A98" w:rsidRPr="00670331">
        <w:rPr>
          <w:rFonts w:ascii="Calibri" w:eastAsia="Calibri" w:hAnsi="Calibri" w:cs="Calibri"/>
          <w:sz w:val="24"/>
          <w:szCs w:val="24"/>
        </w:rPr>
        <w:t xml:space="preserve"> </w:t>
      </w:r>
      <w:r w:rsidR="000733C3" w:rsidRPr="00670331">
        <w:rPr>
          <w:rFonts w:ascii="Calibri" w:eastAsia="Calibri" w:hAnsi="Calibri" w:cs="Calibri"/>
          <w:sz w:val="24"/>
          <w:szCs w:val="24"/>
        </w:rPr>
        <w:t>the</w:t>
      </w:r>
      <w:r w:rsidR="005A5A98" w:rsidRPr="00670331">
        <w:rPr>
          <w:rFonts w:ascii="Calibri" w:eastAsia="Calibri" w:hAnsi="Calibri" w:cs="Calibri"/>
          <w:sz w:val="24"/>
          <w:szCs w:val="24"/>
        </w:rPr>
        <w:t>ir answers, have a student compute the average and write it on the bl</w:t>
      </w:r>
      <w:r w:rsidR="000733C3" w:rsidRPr="00670331">
        <w:rPr>
          <w:rFonts w:ascii="Calibri" w:eastAsia="Calibri" w:hAnsi="Calibri" w:cs="Calibri"/>
          <w:sz w:val="24"/>
          <w:szCs w:val="24"/>
        </w:rPr>
        <w:t>ackboard.</w:t>
      </w:r>
      <w:r w:rsidR="005A5A98" w:rsidRPr="00670331">
        <w:rPr>
          <w:rFonts w:ascii="Calibri" w:eastAsia="Calibri" w:hAnsi="Calibri" w:cs="Calibri"/>
          <w:sz w:val="24"/>
          <w:szCs w:val="24"/>
        </w:rPr>
        <w:t xml:space="preserve">  Typical answer: 80% of seats will be sold.  But movie management reports that during a typical week only about 5% of offered seats are sold!  </w:t>
      </w:r>
      <w:r w:rsidR="0065556B" w:rsidRPr="00670331">
        <w:rPr>
          <w:rFonts w:ascii="Calibri" w:eastAsia="Calibri" w:hAnsi="Calibri" w:cs="Calibri"/>
          <w:sz w:val="24"/>
          <w:szCs w:val="24"/>
        </w:rPr>
        <w:t xml:space="preserve">(True!)  </w:t>
      </w:r>
      <w:r w:rsidR="005A5A98" w:rsidRPr="00670331">
        <w:rPr>
          <w:rFonts w:ascii="Calibri" w:eastAsia="Calibri" w:hAnsi="Calibri" w:cs="Calibri"/>
          <w:sz w:val="24"/>
          <w:szCs w:val="24"/>
        </w:rPr>
        <w:t>How to explain the difference?  ANSWER:  We movie goers ten</w:t>
      </w:r>
      <w:r w:rsidR="0065556B" w:rsidRPr="00670331">
        <w:rPr>
          <w:rFonts w:ascii="Calibri" w:eastAsia="Calibri" w:hAnsi="Calibri" w:cs="Calibri"/>
          <w:sz w:val="24"/>
          <w:szCs w:val="24"/>
        </w:rPr>
        <w:t>d</w:t>
      </w:r>
      <w:r w:rsidR="005A5A98" w:rsidRPr="00670331">
        <w:rPr>
          <w:rFonts w:ascii="Calibri" w:eastAsia="Calibri" w:hAnsi="Calibri" w:cs="Calibri"/>
          <w:sz w:val="24"/>
          <w:szCs w:val="24"/>
        </w:rPr>
        <w:t xml:space="preserve"> to go on Friday and Saturday nights, when almost all seats are sold.  But virtually no one goes to the 11:00 AM Tuesday  showing.  Management laments 95% of seat</w:t>
      </w:r>
      <w:r w:rsidR="0065556B" w:rsidRPr="00670331">
        <w:rPr>
          <w:rFonts w:ascii="Calibri" w:eastAsia="Calibri" w:hAnsi="Calibri" w:cs="Calibri"/>
          <w:sz w:val="24"/>
          <w:szCs w:val="24"/>
        </w:rPr>
        <w:t>s</w:t>
      </w:r>
      <w:r w:rsidR="005A5A98" w:rsidRPr="00670331">
        <w:rPr>
          <w:rFonts w:ascii="Calibri" w:eastAsia="Calibri" w:hAnsi="Calibri" w:cs="Calibri"/>
          <w:sz w:val="24"/>
          <w:szCs w:val="24"/>
        </w:rPr>
        <w:t xml:space="preserve"> not sold. Students</w:t>
      </w:r>
      <w:r w:rsidR="007A1B48" w:rsidRPr="00670331">
        <w:rPr>
          <w:rFonts w:ascii="Calibri" w:eastAsia="Calibri" w:hAnsi="Calibri" w:cs="Calibri"/>
          <w:sz w:val="24"/>
          <w:szCs w:val="24"/>
        </w:rPr>
        <w:t xml:space="preserve"> who go only on Friday and Satur</w:t>
      </w:r>
      <w:r w:rsidR="005A5A98" w:rsidRPr="00670331">
        <w:rPr>
          <w:rFonts w:ascii="Calibri" w:eastAsia="Calibri" w:hAnsi="Calibri" w:cs="Calibri"/>
          <w:sz w:val="24"/>
          <w:szCs w:val="24"/>
        </w:rPr>
        <w:t>day night lament that sometime</w:t>
      </w:r>
      <w:r w:rsidR="0065556B" w:rsidRPr="00670331">
        <w:rPr>
          <w:rFonts w:ascii="Calibri" w:eastAsia="Calibri" w:hAnsi="Calibri" w:cs="Calibri"/>
          <w:sz w:val="24"/>
          <w:szCs w:val="24"/>
        </w:rPr>
        <w:t>s their shows are sold out!  Both</w:t>
      </w:r>
      <w:r w:rsidR="005A5A98" w:rsidRPr="00670331">
        <w:rPr>
          <w:rFonts w:ascii="Calibri" w:eastAsia="Calibri" w:hAnsi="Calibri" w:cs="Calibri"/>
          <w:sz w:val="24"/>
          <w:szCs w:val="24"/>
        </w:rPr>
        <w:t xml:space="preserve"> views are correct, depending on your perspective.</w:t>
      </w:r>
    </w:p>
    <w:p w14:paraId="22256808" w14:textId="64891C3C" w:rsidR="004651D2" w:rsidRPr="00670331" w:rsidRDefault="005A5A98" w:rsidP="006867CB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670331">
        <w:rPr>
          <w:rFonts w:ascii="Calibri" w:eastAsia="Calibri" w:hAnsi="Calibri" w:cs="Calibri"/>
          <w:sz w:val="24"/>
          <w:szCs w:val="24"/>
        </w:rPr>
        <w:t>Airlines:  How might the Movie Madness logic apply to airlines?</w:t>
      </w:r>
      <w:r w:rsidR="00C65011" w:rsidRPr="00670331">
        <w:rPr>
          <w:rFonts w:ascii="Calibri" w:eastAsia="Calibri" w:hAnsi="Calibri" w:cs="Calibri"/>
          <w:sz w:val="24"/>
          <w:szCs w:val="24"/>
        </w:rPr>
        <w:t xml:space="preserve">  (Answer:  Airline passengers are equivalent to the “movie goers” and airline management is equivalent to  movie management.)</w:t>
      </w:r>
    </w:p>
    <w:sectPr w:rsidR="004651D2" w:rsidRPr="00670331" w:rsidSect="0005357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5D3CA" w14:textId="77777777" w:rsidR="009411EE" w:rsidRDefault="009411EE" w:rsidP="006867CB">
      <w:r>
        <w:separator/>
      </w:r>
    </w:p>
  </w:endnote>
  <w:endnote w:type="continuationSeparator" w:id="0">
    <w:p w14:paraId="4052666D" w14:textId="77777777" w:rsidR="009411EE" w:rsidRDefault="009411EE" w:rsidP="0068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1EF20" w14:textId="77777777" w:rsidR="006867CB" w:rsidRDefault="006867CB" w:rsidP="001129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2DAD6" w14:textId="77777777" w:rsidR="006867CB" w:rsidRDefault="006867CB" w:rsidP="006867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0F9CB" w14:textId="77777777" w:rsidR="006867CB" w:rsidRDefault="006867CB" w:rsidP="001129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9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753A7" w14:textId="77777777" w:rsidR="006867CB" w:rsidRDefault="006867CB" w:rsidP="00686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39B89" w14:textId="77777777" w:rsidR="009411EE" w:rsidRDefault="009411EE" w:rsidP="006867CB">
      <w:r>
        <w:separator/>
      </w:r>
    </w:p>
  </w:footnote>
  <w:footnote w:type="continuationSeparator" w:id="0">
    <w:p w14:paraId="0F508197" w14:textId="77777777" w:rsidR="009411EE" w:rsidRDefault="009411EE" w:rsidP="0068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BA0"/>
    <w:multiLevelType w:val="hybridMultilevel"/>
    <w:tmpl w:val="B944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AAE"/>
    <w:multiLevelType w:val="multilevel"/>
    <w:tmpl w:val="BB880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27"/>
    <w:multiLevelType w:val="hybridMultilevel"/>
    <w:tmpl w:val="82E897CA"/>
    <w:lvl w:ilvl="0" w:tplc="9410D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3C5A"/>
    <w:multiLevelType w:val="hybridMultilevel"/>
    <w:tmpl w:val="FEB64A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657B0"/>
    <w:multiLevelType w:val="hybridMultilevel"/>
    <w:tmpl w:val="5C34A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43FE3"/>
    <w:multiLevelType w:val="hybridMultilevel"/>
    <w:tmpl w:val="5C34A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20128"/>
    <w:multiLevelType w:val="hybridMultilevel"/>
    <w:tmpl w:val="BB8801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81B5A"/>
    <w:multiLevelType w:val="multilevel"/>
    <w:tmpl w:val="48BA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Theme="minorHAnsi" w:hAnsi="TimesNewRomanPSMT" w:cs="TimesNewRomanPSMT"/>
      </w:rPr>
    </w:lvl>
    <w:lvl w:ilvl="1">
      <w:start w:val="1"/>
      <w:numFmt w:val="lowerLetter"/>
      <w:lvlText w:val="2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103"/>
    <w:multiLevelType w:val="hybridMultilevel"/>
    <w:tmpl w:val="A870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3675A"/>
    <w:multiLevelType w:val="hybridMultilevel"/>
    <w:tmpl w:val="ADC2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C5C65"/>
    <w:multiLevelType w:val="hybridMultilevel"/>
    <w:tmpl w:val="BDB44344"/>
    <w:lvl w:ilvl="0" w:tplc="91ACF51C">
      <w:start w:val="1"/>
      <w:numFmt w:val="decimal"/>
      <w:lvlText w:val="%1."/>
      <w:lvlJc w:val="left"/>
      <w:pPr>
        <w:ind w:left="180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E3B7B63"/>
    <w:multiLevelType w:val="hybridMultilevel"/>
    <w:tmpl w:val="5C34A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A"/>
    <w:rsid w:val="00047306"/>
    <w:rsid w:val="0005234E"/>
    <w:rsid w:val="00053574"/>
    <w:rsid w:val="0007153D"/>
    <w:rsid w:val="000733C3"/>
    <w:rsid w:val="000F0864"/>
    <w:rsid w:val="00112085"/>
    <w:rsid w:val="00114A49"/>
    <w:rsid w:val="00160FE5"/>
    <w:rsid w:val="0019727D"/>
    <w:rsid w:val="001A6020"/>
    <w:rsid w:val="001C42C3"/>
    <w:rsid w:val="002261DF"/>
    <w:rsid w:val="002379AB"/>
    <w:rsid w:val="002C0B1D"/>
    <w:rsid w:val="0034558A"/>
    <w:rsid w:val="003566EB"/>
    <w:rsid w:val="0037522B"/>
    <w:rsid w:val="003A35DE"/>
    <w:rsid w:val="003B5755"/>
    <w:rsid w:val="003C2588"/>
    <w:rsid w:val="003D5DF7"/>
    <w:rsid w:val="003F73A8"/>
    <w:rsid w:val="00415772"/>
    <w:rsid w:val="004651D2"/>
    <w:rsid w:val="00491A5D"/>
    <w:rsid w:val="00504C34"/>
    <w:rsid w:val="005126A4"/>
    <w:rsid w:val="0053624C"/>
    <w:rsid w:val="005678F8"/>
    <w:rsid w:val="005A5A98"/>
    <w:rsid w:val="005C4F66"/>
    <w:rsid w:val="005D6EB6"/>
    <w:rsid w:val="005E402B"/>
    <w:rsid w:val="0065556B"/>
    <w:rsid w:val="00670331"/>
    <w:rsid w:val="006867CB"/>
    <w:rsid w:val="006F43D2"/>
    <w:rsid w:val="007577D8"/>
    <w:rsid w:val="007A1B48"/>
    <w:rsid w:val="007E65B5"/>
    <w:rsid w:val="007F4BEB"/>
    <w:rsid w:val="008225A2"/>
    <w:rsid w:val="00842A1C"/>
    <w:rsid w:val="00872652"/>
    <w:rsid w:val="008C60DD"/>
    <w:rsid w:val="009411EE"/>
    <w:rsid w:val="00941722"/>
    <w:rsid w:val="0096075D"/>
    <w:rsid w:val="00A03846"/>
    <w:rsid w:val="00A2248C"/>
    <w:rsid w:val="00A25A89"/>
    <w:rsid w:val="00A3689E"/>
    <w:rsid w:val="00A93AF0"/>
    <w:rsid w:val="00A96DAC"/>
    <w:rsid w:val="00AD26D5"/>
    <w:rsid w:val="00AF298F"/>
    <w:rsid w:val="00B21F68"/>
    <w:rsid w:val="00B67874"/>
    <w:rsid w:val="00B755AA"/>
    <w:rsid w:val="00B96378"/>
    <w:rsid w:val="00BA4A1E"/>
    <w:rsid w:val="00BC483D"/>
    <w:rsid w:val="00BC70D6"/>
    <w:rsid w:val="00BE1958"/>
    <w:rsid w:val="00BE5855"/>
    <w:rsid w:val="00BF06AD"/>
    <w:rsid w:val="00C27A45"/>
    <w:rsid w:val="00C4482E"/>
    <w:rsid w:val="00C65011"/>
    <w:rsid w:val="00C716BE"/>
    <w:rsid w:val="00C7189A"/>
    <w:rsid w:val="00CA24EA"/>
    <w:rsid w:val="00D019B6"/>
    <w:rsid w:val="00D103E2"/>
    <w:rsid w:val="00D801AD"/>
    <w:rsid w:val="00DD66F7"/>
    <w:rsid w:val="00E3719E"/>
    <w:rsid w:val="00E5664A"/>
    <w:rsid w:val="00E66398"/>
    <w:rsid w:val="00EA7FB7"/>
    <w:rsid w:val="00EE09A1"/>
    <w:rsid w:val="00EF6AE5"/>
    <w:rsid w:val="00F3432A"/>
    <w:rsid w:val="00F416BA"/>
    <w:rsid w:val="00F74BE2"/>
    <w:rsid w:val="00FE270F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0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B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C718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51D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6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B"/>
  </w:style>
  <w:style w:type="character" w:styleId="PageNumber">
    <w:name w:val="page number"/>
    <w:basedOn w:val="DefaultParagraphFont"/>
    <w:uiPriority w:val="99"/>
    <w:semiHidden/>
    <w:unhideWhenUsed/>
    <w:rsid w:val="006867CB"/>
  </w:style>
  <w:style w:type="character" w:styleId="FollowedHyperlink">
    <w:name w:val="FollowedHyperlink"/>
    <w:basedOn w:val="DefaultParagraphFont"/>
    <w:uiPriority w:val="99"/>
    <w:semiHidden/>
    <w:unhideWhenUsed/>
    <w:rsid w:val="002379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B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C718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651D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6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CB"/>
  </w:style>
  <w:style w:type="character" w:styleId="PageNumber">
    <w:name w:val="page number"/>
    <w:basedOn w:val="DefaultParagraphFont"/>
    <w:uiPriority w:val="99"/>
    <w:semiHidden/>
    <w:unhideWhenUsed/>
    <w:rsid w:val="006867CB"/>
  </w:style>
  <w:style w:type="character" w:styleId="FollowedHyperlink">
    <w:name w:val="FollowedHyperlink"/>
    <w:basedOn w:val="DefaultParagraphFont"/>
    <w:uiPriority w:val="99"/>
    <w:semiHidden/>
    <w:unhideWhenUsed/>
    <w:rsid w:val="00237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lossoms.mit.edu/sites/default/files/video/download/averages-supplement-2.pdf" TargetMode="External"/><Relationship Id="rId9" Type="http://schemas.openxmlformats.org/officeDocument/2006/relationships/hyperlink" Target="https://blossoms.mit.edu/sites/default/files/video/download/averages-supplement-2.pdf" TargetMode="External"/><Relationship Id="rId10" Type="http://schemas.openxmlformats.org/officeDocument/2006/relationships/hyperlink" Target="https://blossoms.mit.edu/sites/default/files/video/download/averages-supplement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1180</Words>
  <Characters>6727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Murray</cp:lastModifiedBy>
  <cp:revision>8</cp:revision>
  <dcterms:created xsi:type="dcterms:W3CDTF">2020-08-24T14:30:00Z</dcterms:created>
  <dcterms:modified xsi:type="dcterms:W3CDTF">2020-08-26T14:15:00Z</dcterms:modified>
</cp:coreProperties>
</file>