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u w:val="single"/>
        </w:rPr>
      </w:pP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Suggested Personal Data Projects</w:t>
      </w:r>
    </w:p>
    <w:p>
      <w:pPr>
        <w:pStyle w:val="Body"/>
        <w:jc w:val="center"/>
        <w:rPr>
          <w:b w:val="1"/>
          <w:bCs w:val="1"/>
          <w:sz w:val="28"/>
          <w:szCs w:val="28"/>
        </w:rPr>
      </w:pPr>
    </w:p>
    <w:p>
      <w:pPr>
        <w:pStyle w:val="Body"/>
        <w:jc w:val="center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A. </w:t>
      </w:r>
      <w:r>
        <w:rPr>
          <w:b w:val="1"/>
          <w:bCs w:val="1"/>
          <w:rtl w:val="0"/>
          <w:lang w:val="en-US"/>
        </w:rPr>
        <w:t>Number of ounces of fluids consumed each day.</w:t>
      </w:r>
    </w:p>
    <w:p>
      <w:pPr>
        <w:pStyle w:val="Body"/>
      </w:pPr>
    </w:p>
    <w:p>
      <w:pPr>
        <w:pStyle w:val="Body"/>
        <w:ind w:left="72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"https://www.cdc.gov/nchs/products/databriefs/db242.htm"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https://www.cdc.gov/nchs/products/databriefs/db242.htm</w:t>
      </w:r>
      <w:r>
        <w:rPr/>
        <w:fldChar w:fldCharType="end" w:fldLock="0"/>
      </w:r>
    </w:p>
    <w:p>
      <w:pPr>
        <w:pStyle w:val="Body"/>
        <w:ind w:left="720"/>
      </w:pPr>
    </w:p>
    <w:p>
      <w:pPr>
        <w:pStyle w:val="Body"/>
        <w:ind w:left="72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"https://www.sciencedirect.com/science/article/pii/S2212267212005540"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https://www.sciencedirect.com/science/article/pii/S2212267212005540</w:t>
      </w:r>
      <w:r>
        <w:rPr/>
        <w:fldChar w:fldCharType="end" w:fldLock="0"/>
      </w:r>
    </w:p>
    <w:p>
      <w:pPr>
        <w:pStyle w:val="Body"/>
      </w:pP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B. </w:t>
      </w:r>
      <w:r>
        <w:rPr>
          <w:b w:val="1"/>
          <w:bCs w:val="1"/>
          <w:rtl w:val="0"/>
          <w:lang w:val="en-US"/>
        </w:rPr>
        <w:t xml:space="preserve">Number of hours of homework done each night. </w:t>
      </w:r>
    </w:p>
    <w:p>
      <w:pPr>
        <w:pStyle w:val="Body"/>
      </w:pPr>
    </w:p>
    <w:p>
      <w:pPr>
        <w:pStyle w:val="Body"/>
        <w:ind w:left="72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"https://files.eric.ed.gov/fulltext/ED500012.pdf"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https://files.eric.ed.gov/fulltext/ED500012.pdf</w:t>
      </w:r>
      <w:r>
        <w:rPr/>
        <w:fldChar w:fldCharType="end" w:fldLock="0"/>
      </w:r>
    </w:p>
    <w:p>
      <w:pPr>
        <w:pStyle w:val="Body"/>
      </w:pP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C. </w:t>
      </w:r>
      <w:r>
        <w:rPr>
          <w:b w:val="1"/>
          <w:bCs w:val="1"/>
          <w:rtl w:val="0"/>
          <w:lang w:val="en-US"/>
        </w:rPr>
        <w:t xml:space="preserve">Number of conversations I have each day. </w:t>
      </w:r>
    </w:p>
    <w:p>
      <w:pPr>
        <w:pStyle w:val="Body"/>
      </w:pPr>
    </w:p>
    <w:p>
      <w:pPr>
        <w:pStyle w:val="Body"/>
        <w:ind w:left="72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"https://www.newswiretoday.com/news/76151/New-Survey-Reveals-Average-Brit-Has-27-Conversations-Every-Day/"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https://www.newswiretoday.com/news/76151/New-Survey-Reveals-Average-Brit-Has-27-Conversations-Every-Day/</w:t>
      </w:r>
      <w:r>
        <w:rPr/>
        <w:fldChar w:fldCharType="end" w:fldLock="0"/>
      </w:r>
    </w:p>
    <w:p>
      <w:pPr>
        <w:pStyle w:val="Body"/>
      </w:pPr>
    </w:p>
    <w:p>
      <w:pPr>
        <w:pStyle w:val="Body"/>
      </w:pPr>
      <w:r>
        <w:tab/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D. </w:t>
      </w:r>
      <w:r>
        <w:rPr>
          <w:b w:val="1"/>
          <w:bCs w:val="1"/>
          <w:rtl w:val="0"/>
          <w:lang w:val="en-US"/>
        </w:rPr>
        <w:t xml:space="preserve">Number of minutes I spend on my smart phone each day. </w:t>
      </w:r>
    </w:p>
    <w:p>
      <w:pPr>
        <w:pStyle w:val="Body"/>
      </w:pPr>
    </w:p>
    <w:p>
      <w:pPr>
        <w:pStyle w:val="Body"/>
        <w:ind w:left="72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"https://kommandotech.com/statistics/how-much-time-does-the-average-person-spend-on-their-phone/"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https://kommandotech.com/statistics/how-much-time-does-the-average-person-spend-on-their-phone/</w:t>
      </w:r>
      <w:r>
        <w:rPr/>
        <w:fldChar w:fldCharType="end" w:fldLock="0"/>
      </w:r>
    </w:p>
    <w:p>
      <w:pPr>
        <w:pStyle w:val="Body"/>
      </w:pPr>
    </w:p>
    <w:p>
      <w:pPr>
        <w:pStyle w:val="Body"/>
        <w:ind w:left="72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"https://www.theguardian.com/lifeandstyle/2019/aug/21/cellphone-screen-time-average-habits"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https://www.theguardian.com/lifeandstyle/2019/aug/21/cellphone-screen-time-average-habits</w:t>
      </w:r>
      <w:r>
        <w:rPr/>
        <w:fldChar w:fldCharType="end" w:fldLock="0"/>
      </w:r>
    </w:p>
    <w:p>
      <w:pPr>
        <w:pStyle w:val="Body"/>
      </w:pP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E. </w:t>
      </w:r>
      <w:r>
        <w:rPr>
          <w:b w:val="1"/>
          <w:bCs w:val="1"/>
          <w:rtl w:val="0"/>
          <w:lang w:val="en-US"/>
        </w:rPr>
        <w:t xml:space="preserve">Number of minutes I spend on my computer each day. </w:t>
      </w:r>
    </w:p>
    <w:p>
      <w:pPr>
        <w:pStyle w:val="Body"/>
      </w:pPr>
    </w:p>
    <w:p>
      <w:pPr>
        <w:pStyle w:val="Body"/>
        <w:ind w:left="72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"https://www.marketwatch.com/story/people-are-spending-most-of-their-waking-hours-staring-at-screens-2018-08-01"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https://www.marketwatch.com/story/people-are-spending-most-of-their-waking-hours-staring-at-screens-2018-08-01</w:t>
      </w:r>
      <w:r>
        <w:rPr/>
        <w:fldChar w:fldCharType="end" w:fldLock="0"/>
      </w:r>
    </w:p>
    <w:p>
      <w:pPr>
        <w:pStyle w:val="Body"/>
      </w:pP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F. </w:t>
      </w:r>
      <w:r>
        <w:rPr>
          <w:b w:val="1"/>
          <w:bCs w:val="1"/>
          <w:rtl w:val="0"/>
          <w:lang w:val="en-US"/>
        </w:rPr>
        <w:t xml:space="preserve">Number of minutes I spend each day helping others. </w:t>
      </w:r>
    </w:p>
    <w:p>
      <w:pPr>
        <w:pStyle w:val="Body"/>
      </w:pPr>
    </w:p>
    <w:p>
      <w:pPr>
        <w:pStyle w:val="Body"/>
        <w:ind w:left="72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"https://www.bls.gov/news.release/pdf/atus.pdf"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https://www.bls.gov/news.release/pdf/atus.pdf</w:t>
      </w:r>
      <w:r>
        <w:rPr/>
        <w:fldChar w:fldCharType="end" w:fldLock="0"/>
      </w:r>
      <w:r/>
    </w:p>
    <w:sectPr>
      <w:headerReference w:type="default" r:id="rId4"/>
      <w:footerReference w:type="default" r:id="rId5"/>
      <w:pgSz w:w="12240" w:h="15840" w:orient="portrait"/>
      <w:pgMar w:top="81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